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1CF15C" w14:textId="37CA5317" w:rsidR="00F9690F" w:rsidRPr="00F9690F" w:rsidRDefault="00F9690F" w:rsidP="4EA73DC3">
      <w:pPr>
        <w:tabs>
          <w:tab w:val="left" w:pos="1985"/>
        </w:tabs>
        <w:spacing w:after="0"/>
        <w:rPr>
          <w:b/>
          <w:bCs/>
          <w:noProof/>
          <w:sz w:val="24"/>
          <w:szCs w:val="24"/>
          <w:lang w:eastAsia="zh-CN"/>
        </w:rPr>
      </w:pPr>
      <w:r w:rsidRPr="2BCB3552">
        <w:rPr>
          <w:b/>
          <w:bCs/>
          <w:sz w:val="24"/>
          <w:szCs w:val="24"/>
        </w:rPr>
        <w:t>3GPP TSG RAN WG2 Meeting #11</w:t>
      </w:r>
      <w:r w:rsidR="00C80A64">
        <w:rPr>
          <w:b/>
          <w:bCs/>
          <w:sz w:val="24"/>
          <w:szCs w:val="24"/>
        </w:rPr>
        <w:t>5</w:t>
      </w:r>
      <w:r w:rsidRPr="2BCB3552">
        <w:rPr>
          <w:b/>
          <w:bCs/>
          <w:sz w:val="24"/>
          <w:szCs w:val="24"/>
        </w:rPr>
        <w:t>e</w:t>
      </w:r>
      <w:r w:rsidRPr="00F9690F">
        <w:rPr>
          <w:b/>
          <w:noProof/>
          <w:sz w:val="24"/>
          <w:szCs w:val="24"/>
          <w:lang w:eastAsia="zh-CN"/>
        </w:rPr>
        <w:tab/>
      </w:r>
      <w:r w:rsidRPr="2BCB3552">
        <w:rPr>
          <w:b/>
          <w:bCs/>
          <w:noProof/>
          <w:sz w:val="24"/>
          <w:szCs w:val="24"/>
          <w:lang w:eastAsia="zh-CN"/>
        </w:rPr>
        <w:t xml:space="preserve">     </w:t>
      </w:r>
      <w:r w:rsidR="47CC9E2B" w:rsidRPr="4EA73DC3">
        <w:rPr>
          <w:rFonts w:ascii="Segoe UI" w:eastAsia="Segoe UI" w:hAnsi="Segoe UI" w:cs="Segoe UI"/>
          <w:noProof/>
          <w:sz w:val="21"/>
          <w:szCs w:val="21"/>
        </w:rPr>
        <w:t xml:space="preserve"> </w:t>
      </w:r>
      <w:r>
        <w:rPr>
          <w:rFonts w:ascii="Segoe UI" w:eastAsia="Segoe UI" w:hAnsi="Segoe UI" w:cs="Segoe UI"/>
          <w:sz w:val="21"/>
          <w:szCs w:val="21"/>
        </w:rPr>
        <w:tab/>
      </w:r>
      <w:r>
        <w:rPr>
          <w:rFonts w:ascii="Segoe UI" w:eastAsia="Segoe UI" w:hAnsi="Segoe UI" w:cs="Segoe UI"/>
          <w:sz w:val="21"/>
          <w:szCs w:val="21"/>
        </w:rPr>
        <w:tab/>
      </w:r>
      <w:r>
        <w:rPr>
          <w:rFonts w:ascii="Segoe UI" w:eastAsia="Segoe UI" w:hAnsi="Segoe UI" w:cs="Segoe UI"/>
          <w:sz w:val="21"/>
          <w:szCs w:val="21"/>
        </w:rPr>
        <w:tab/>
      </w:r>
      <w:r>
        <w:rPr>
          <w:rFonts w:ascii="Segoe UI" w:eastAsia="Segoe UI" w:hAnsi="Segoe UI" w:cs="Segoe UI"/>
          <w:sz w:val="21"/>
          <w:szCs w:val="21"/>
        </w:rPr>
        <w:tab/>
      </w:r>
      <w:r>
        <w:rPr>
          <w:rFonts w:ascii="Segoe UI" w:eastAsia="Segoe UI" w:hAnsi="Segoe UI" w:cs="Segoe UI"/>
          <w:sz w:val="21"/>
          <w:szCs w:val="21"/>
        </w:rPr>
        <w:tab/>
      </w:r>
      <w:r w:rsidR="006378AA" w:rsidRPr="006378AA">
        <w:rPr>
          <w:rFonts w:eastAsia="Times New Roman"/>
          <w:b/>
          <w:bCs/>
          <w:sz w:val="24"/>
          <w:szCs w:val="24"/>
        </w:rPr>
        <w:t>R2-2108436</w:t>
      </w:r>
    </w:p>
    <w:p w14:paraId="51643B0D" w14:textId="77777777" w:rsidR="00F9690F" w:rsidRPr="00F9690F" w:rsidRDefault="00F9690F" w:rsidP="11A6304A">
      <w:pPr>
        <w:tabs>
          <w:tab w:val="left" w:pos="1985"/>
        </w:tabs>
        <w:spacing w:after="0"/>
        <w:rPr>
          <w:b/>
          <w:bCs/>
          <w:noProof/>
          <w:sz w:val="24"/>
          <w:szCs w:val="24"/>
          <w:highlight w:val="yellow"/>
          <w:lang w:eastAsia="zh-CN"/>
        </w:rPr>
      </w:pPr>
    </w:p>
    <w:p w14:paraId="0D3A3964" w14:textId="68760DE7" w:rsidR="00F9690F" w:rsidRPr="00F9690F" w:rsidRDefault="40A6C8B5" w:rsidP="057A07E1">
      <w:pPr>
        <w:tabs>
          <w:tab w:val="left" w:pos="1985"/>
        </w:tabs>
        <w:spacing w:after="0"/>
        <w:rPr>
          <w:b/>
          <w:sz w:val="24"/>
          <w:szCs w:val="24"/>
          <w:lang w:eastAsia="zh-CN"/>
        </w:rPr>
      </w:pPr>
      <w:r w:rsidRPr="29163984">
        <w:rPr>
          <w:b/>
          <w:bCs/>
          <w:sz w:val="24"/>
          <w:szCs w:val="24"/>
          <w:lang w:eastAsia="zh-CN"/>
        </w:rPr>
        <w:t>e-</w:t>
      </w:r>
      <w:r w:rsidR="00F9690F" w:rsidRPr="29163984">
        <w:rPr>
          <w:b/>
          <w:bCs/>
          <w:sz w:val="24"/>
          <w:szCs w:val="24"/>
          <w:lang w:eastAsia="zh-CN"/>
        </w:rPr>
        <w:t>Meeting</w:t>
      </w:r>
      <w:r w:rsidR="00C55AEF">
        <w:rPr>
          <w:b/>
          <w:sz w:val="24"/>
          <w:szCs w:val="24"/>
          <w:lang w:eastAsia="zh-CN"/>
        </w:rPr>
        <w:t xml:space="preserve">, </w:t>
      </w:r>
      <w:r w:rsidR="00A63048">
        <w:rPr>
          <w:b/>
          <w:sz w:val="24"/>
          <w:szCs w:val="24"/>
          <w:lang w:eastAsia="zh-CN"/>
        </w:rPr>
        <w:t>9</w:t>
      </w:r>
      <w:r w:rsidR="00397BE0">
        <w:rPr>
          <w:b/>
          <w:sz w:val="24"/>
          <w:szCs w:val="24"/>
          <w:lang w:eastAsia="zh-CN"/>
        </w:rPr>
        <w:t xml:space="preserve"> </w:t>
      </w:r>
      <w:r w:rsidR="00641181">
        <w:rPr>
          <w:b/>
          <w:sz w:val="24"/>
          <w:szCs w:val="24"/>
          <w:lang w:eastAsia="zh-CN"/>
        </w:rPr>
        <w:t xml:space="preserve">– </w:t>
      </w:r>
      <w:r w:rsidR="000E1172">
        <w:rPr>
          <w:b/>
          <w:sz w:val="24"/>
          <w:szCs w:val="24"/>
          <w:lang w:eastAsia="zh-CN"/>
        </w:rPr>
        <w:t xml:space="preserve">27 </w:t>
      </w:r>
      <w:r w:rsidR="00C80A64">
        <w:rPr>
          <w:b/>
          <w:sz w:val="24"/>
          <w:szCs w:val="24"/>
          <w:lang w:eastAsia="zh-CN"/>
        </w:rPr>
        <w:t>August</w:t>
      </w:r>
      <w:r w:rsidR="00641181">
        <w:rPr>
          <w:b/>
          <w:sz w:val="24"/>
          <w:szCs w:val="24"/>
          <w:lang w:eastAsia="zh-CN"/>
        </w:rPr>
        <w:t xml:space="preserve"> </w:t>
      </w:r>
      <w:r w:rsidR="00C55AEF" w:rsidRPr="00C55AEF">
        <w:rPr>
          <w:b/>
          <w:sz w:val="24"/>
          <w:szCs w:val="24"/>
          <w:lang w:eastAsia="zh-CN"/>
        </w:rPr>
        <w:t>202</w:t>
      </w:r>
      <w:r w:rsidR="00641181">
        <w:rPr>
          <w:b/>
          <w:sz w:val="24"/>
          <w:szCs w:val="24"/>
          <w:lang w:eastAsia="zh-CN"/>
        </w:rPr>
        <w:t>1</w:t>
      </w:r>
    </w:p>
    <w:p w14:paraId="0DB878BD" w14:textId="77777777" w:rsidR="00F9690F" w:rsidRPr="00F9690F" w:rsidRDefault="00F9690F" w:rsidP="00F9690F">
      <w:pPr>
        <w:pStyle w:val="Header"/>
        <w:rPr>
          <w:rFonts w:ascii="Times New Roman" w:hAnsi="Times New Roman"/>
          <w:bCs/>
          <w:noProof w:val="0"/>
          <w:sz w:val="28"/>
          <w:szCs w:val="28"/>
          <w:lang w:eastAsia="ja-JP"/>
        </w:rPr>
      </w:pPr>
    </w:p>
    <w:p w14:paraId="78FCA21B" w14:textId="77777777" w:rsidR="00F9690F" w:rsidRPr="00F9690F" w:rsidRDefault="00F9690F" w:rsidP="00F9690F">
      <w:pPr>
        <w:pStyle w:val="CRCoverPage"/>
        <w:rPr>
          <w:rFonts w:ascii="Times New Roman" w:eastAsia="SimSun" w:hAnsi="Times New Roman"/>
          <w:b/>
          <w:bCs/>
          <w:sz w:val="28"/>
          <w:szCs w:val="28"/>
          <w:lang w:val="en-US" w:eastAsia="zh-CN"/>
        </w:rPr>
      </w:pPr>
      <w:r w:rsidRPr="00F9690F">
        <w:rPr>
          <w:rFonts w:ascii="Times New Roman" w:hAnsi="Times New Roman"/>
          <w:b/>
          <w:bCs/>
          <w:sz w:val="28"/>
          <w:szCs w:val="28"/>
          <w:lang w:val="en-US"/>
        </w:rPr>
        <w:t>Agenda item:</w:t>
      </w:r>
      <w:r w:rsidRPr="00F9690F">
        <w:rPr>
          <w:rFonts w:ascii="Times New Roman" w:hAnsi="Times New Roman"/>
          <w:b/>
          <w:bCs/>
          <w:sz w:val="28"/>
          <w:szCs w:val="28"/>
          <w:lang w:val="en-US"/>
        </w:rPr>
        <w:tab/>
      </w:r>
      <w:r w:rsidRPr="00A66945">
        <w:rPr>
          <w:rFonts w:ascii="Times New Roman" w:hAnsi="Times New Roman"/>
          <w:sz w:val="28"/>
          <w:szCs w:val="28"/>
          <w:lang w:val="en-US"/>
        </w:rPr>
        <w:t>8.</w:t>
      </w:r>
      <w:r w:rsidR="001502CF" w:rsidRPr="00A66945">
        <w:rPr>
          <w:rFonts w:ascii="Times New Roman" w:hAnsi="Times New Roman"/>
          <w:sz w:val="28"/>
          <w:szCs w:val="28"/>
          <w:lang w:val="en-US"/>
        </w:rPr>
        <w:t>5</w:t>
      </w:r>
      <w:r w:rsidRPr="00A66945">
        <w:rPr>
          <w:rFonts w:ascii="Times New Roman" w:hAnsi="Times New Roman"/>
          <w:sz w:val="28"/>
          <w:szCs w:val="28"/>
          <w:lang w:val="en-US"/>
        </w:rPr>
        <w:t>.2</w:t>
      </w:r>
    </w:p>
    <w:p w14:paraId="0EE3CF89" w14:textId="77777777" w:rsidR="00F9690F" w:rsidRPr="00F9690F" w:rsidRDefault="00F9690F" w:rsidP="00F9690F">
      <w:pPr>
        <w:tabs>
          <w:tab w:val="left" w:pos="1985"/>
        </w:tabs>
        <w:ind w:left="1985" w:hanging="1985"/>
        <w:rPr>
          <w:b/>
          <w:bCs/>
          <w:sz w:val="28"/>
          <w:szCs w:val="28"/>
          <w:lang w:eastAsia="zh-CN"/>
        </w:rPr>
      </w:pPr>
      <w:r w:rsidRPr="00F9690F">
        <w:rPr>
          <w:b/>
          <w:bCs/>
          <w:sz w:val="28"/>
          <w:szCs w:val="28"/>
        </w:rPr>
        <w:t>Source:</w:t>
      </w:r>
      <w:r w:rsidRPr="00F9690F">
        <w:rPr>
          <w:b/>
          <w:bCs/>
          <w:sz w:val="28"/>
          <w:szCs w:val="28"/>
        </w:rPr>
        <w:tab/>
      </w:r>
      <w:r w:rsidRPr="00F9690F">
        <w:rPr>
          <w:b/>
          <w:bCs/>
          <w:sz w:val="28"/>
          <w:szCs w:val="28"/>
        </w:rPr>
        <w:tab/>
      </w:r>
      <w:r w:rsidRPr="00A66945">
        <w:rPr>
          <w:sz w:val="28"/>
          <w:szCs w:val="28"/>
        </w:rPr>
        <w:t>Intel Corporation</w:t>
      </w:r>
    </w:p>
    <w:p w14:paraId="549D79A2" w14:textId="6ED5C6F6" w:rsidR="00F9690F" w:rsidRPr="00F9690F" w:rsidRDefault="00F9690F" w:rsidP="615501D3">
      <w:pPr>
        <w:tabs>
          <w:tab w:val="left" w:pos="1985"/>
        </w:tabs>
        <w:ind w:left="2160" w:hanging="2160"/>
        <w:rPr>
          <w:sz w:val="28"/>
          <w:szCs w:val="28"/>
          <w:lang w:eastAsia="zh-CN"/>
        </w:rPr>
      </w:pPr>
      <w:r w:rsidRPr="00F9690F">
        <w:rPr>
          <w:b/>
          <w:bCs/>
          <w:sz w:val="28"/>
          <w:szCs w:val="28"/>
        </w:rPr>
        <w:t>Title:</w:t>
      </w:r>
      <w:r w:rsidR="16522449" w:rsidRPr="00F9690F">
        <w:rPr>
          <w:b/>
          <w:bCs/>
          <w:sz w:val="28"/>
          <w:szCs w:val="28"/>
        </w:rPr>
        <w:t xml:space="preserve"> </w:t>
      </w:r>
      <w:r w:rsidRPr="00F9690F">
        <w:rPr>
          <w:b/>
          <w:bCs/>
          <w:sz w:val="28"/>
          <w:szCs w:val="28"/>
        </w:rPr>
        <w:tab/>
      </w:r>
      <w:r w:rsidRPr="00F9690F">
        <w:rPr>
          <w:b/>
          <w:bCs/>
          <w:sz w:val="28"/>
          <w:szCs w:val="28"/>
        </w:rPr>
        <w:tab/>
      </w:r>
      <w:r w:rsidR="00C6641D">
        <w:rPr>
          <w:sz w:val="28"/>
          <w:szCs w:val="28"/>
        </w:rPr>
        <w:t>Leftover aspects on Timing Synchronization</w:t>
      </w:r>
    </w:p>
    <w:p w14:paraId="385024E7" w14:textId="77777777" w:rsidR="00F9690F" w:rsidRPr="00F9690F" w:rsidRDefault="00F9690F" w:rsidP="00F9690F">
      <w:pPr>
        <w:rPr>
          <w:b/>
          <w:bCs/>
          <w:sz w:val="28"/>
          <w:szCs w:val="28"/>
          <w:lang w:eastAsia="zh-CN"/>
        </w:rPr>
      </w:pPr>
      <w:r w:rsidRPr="00F9690F">
        <w:rPr>
          <w:b/>
          <w:bCs/>
          <w:sz w:val="28"/>
          <w:szCs w:val="28"/>
        </w:rPr>
        <w:t>Document for:</w:t>
      </w:r>
      <w:r w:rsidR="5F1A177D" w:rsidRPr="00F9690F">
        <w:rPr>
          <w:b/>
          <w:bCs/>
          <w:sz w:val="28"/>
          <w:szCs w:val="28"/>
        </w:rPr>
        <w:t xml:space="preserve"> </w:t>
      </w:r>
      <w:r w:rsidRPr="00F9690F">
        <w:rPr>
          <w:b/>
          <w:bCs/>
          <w:sz w:val="28"/>
          <w:szCs w:val="28"/>
        </w:rPr>
        <w:tab/>
      </w:r>
      <w:r w:rsidRPr="00A66945">
        <w:rPr>
          <w:sz w:val="28"/>
          <w:szCs w:val="28"/>
        </w:rPr>
        <w:t>Discussion</w:t>
      </w:r>
    </w:p>
    <w:p w14:paraId="75A47EB7" w14:textId="77777777" w:rsidR="00F9690F" w:rsidRDefault="00AB4553" w:rsidP="00973C85">
      <w:pPr>
        <w:pStyle w:val="Heading1"/>
        <w:numPr>
          <w:ilvl w:val="0"/>
          <w:numId w:val="7"/>
        </w:numPr>
      </w:pPr>
      <w:r>
        <w:t>Introduction</w:t>
      </w:r>
    </w:p>
    <w:p w14:paraId="7DF5B1F7" w14:textId="2F550476" w:rsidR="00D2363D" w:rsidRPr="009023B5" w:rsidRDefault="00D2363D" w:rsidP="00973C85">
      <w:pPr>
        <w:jc w:val="both"/>
        <w:rPr>
          <w:sz w:val="22"/>
          <w:szCs w:val="22"/>
          <w:lang w:val="en-GB"/>
        </w:rPr>
      </w:pPr>
      <w:r w:rsidRPr="009023B5">
        <w:rPr>
          <w:sz w:val="22"/>
          <w:szCs w:val="22"/>
          <w:lang w:val="en-GB"/>
        </w:rPr>
        <w:t xml:space="preserve">The topic of propagation delay compensation has been discussed in </w:t>
      </w:r>
      <w:r w:rsidR="003A024E">
        <w:rPr>
          <w:sz w:val="22"/>
          <w:szCs w:val="22"/>
          <w:lang w:val="en-GB"/>
        </w:rPr>
        <w:t>RAN1, RAN2 WGs</w:t>
      </w:r>
      <w:r w:rsidR="005522A1" w:rsidRPr="009023B5">
        <w:rPr>
          <w:sz w:val="22"/>
          <w:szCs w:val="22"/>
          <w:lang w:val="en-GB"/>
        </w:rPr>
        <w:t>.</w:t>
      </w:r>
      <w:r w:rsidR="00A76985">
        <w:rPr>
          <w:sz w:val="22"/>
          <w:szCs w:val="22"/>
          <w:lang w:val="en-GB"/>
        </w:rPr>
        <w:t xml:space="preserve"> A post-meeting email discussion </w:t>
      </w:r>
      <w:r w:rsidR="00C647A3">
        <w:rPr>
          <w:sz w:val="22"/>
          <w:szCs w:val="22"/>
          <w:lang w:val="en-GB"/>
        </w:rPr>
        <w:t>[1]</w:t>
      </w:r>
      <w:r w:rsidR="00A05F83">
        <w:rPr>
          <w:sz w:val="22"/>
          <w:szCs w:val="22"/>
          <w:lang w:val="en-GB"/>
        </w:rPr>
        <w:t xml:space="preserve"> </w:t>
      </w:r>
      <w:r w:rsidR="00A76985">
        <w:rPr>
          <w:sz w:val="22"/>
          <w:szCs w:val="22"/>
          <w:lang w:val="en-GB"/>
        </w:rPr>
        <w:t xml:space="preserve">was initiated after </w:t>
      </w:r>
      <w:r w:rsidR="00E71FA2">
        <w:rPr>
          <w:sz w:val="22"/>
          <w:szCs w:val="22"/>
          <w:lang w:val="en-GB"/>
        </w:rPr>
        <w:t>RAN2#</w:t>
      </w:r>
      <w:r w:rsidR="00A76985">
        <w:rPr>
          <w:sz w:val="22"/>
          <w:szCs w:val="22"/>
          <w:lang w:val="en-GB"/>
        </w:rPr>
        <w:t>114e</w:t>
      </w:r>
      <w:r w:rsidR="001D527E">
        <w:rPr>
          <w:sz w:val="22"/>
          <w:szCs w:val="22"/>
          <w:lang w:val="en-GB"/>
        </w:rPr>
        <w:t xml:space="preserve">, where the topic of network pre-compensation was discussed, among others. </w:t>
      </w:r>
      <w:r w:rsidR="00C03046">
        <w:rPr>
          <w:sz w:val="22"/>
          <w:szCs w:val="22"/>
          <w:lang w:val="en-GB"/>
        </w:rPr>
        <w:t>I</w:t>
      </w:r>
      <w:r w:rsidR="005522A1" w:rsidRPr="009023B5">
        <w:rPr>
          <w:sz w:val="22"/>
          <w:szCs w:val="22"/>
          <w:lang w:val="en-GB"/>
        </w:rPr>
        <w:t xml:space="preserve">n this contribution we </w:t>
      </w:r>
      <w:r w:rsidR="00510824">
        <w:rPr>
          <w:sz w:val="22"/>
          <w:szCs w:val="22"/>
          <w:lang w:val="en-GB"/>
        </w:rPr>
        <w:t xml:space="preserve">analyse the utility and specification impact for </w:t>
      </w:r>
      <w:proofErr w:type="spellStart"/>
      <w:r w:rsidR="00510824">
        <w:rPr>
          <w:sz w:val="22"/>
          <w:szCs w:val="22"/>
          <w:lang w:val="en-GB"/>
        </w:rPr>
        <w:t>gNB</w:t>
      </w:r>
      <w:proofErr w:type="spellEnd"/>
      <w:r w:rsidR="00510824">
        <w:rPr>
          <w:sz w:val="22"/>
          <w:szCs w:val="22"/>
          <w:lang w:val="en-GB"/>
        </w:rPr>
        <w:t xml:space="preserve"> based pre</w:t>
      </w:r>
      <w:r w:rsidR="00D621BB">
        <w:rPr>
          <w:sz w:val="22"/>
          <w:szCs w:val="22"/>
          <w:lang w:val="en-GB"/>
        </w:rPr>
        <w:t>-</w:t>
      </w:r>
      <w:r w:rsidR="00510824">
        <w:rPr>
          <w:sz w:val="22"/>
          <w:szCs w:val="22"/>
          <w:lang w:val="en-GB"/>
        </w:rPr>
        <w:t>compensation for RTT based propagation delay compensation.</w:t>
      </w:r>
    </w:p>
    <w:p w14:paraId="4B168938" w14:textId="77777777" w:rsidR="00F9690F" w:rsidRPr="003A5FA5" w:rsidRDefault="00F9690F" w:rsidP="00973C85">
      <w:pPr>
        <w:pStyle w:val="Heading1"/>
        <w:numPr>
          <w:ilvl w:val="0"/>
          <w:numId w:val="7"/>
        </w:numPr>
      </w:pPr>
      <w:r w:rsidRPr="003A5FA5">
        <w:t>Discussion</w:t>
      </w:r>
    </w:p>
    <w:p w14:paraId="051B11E3" w14:textId="77777777" w:rsidR="00D60890" w:rsidRDefault="005E2776" w:rsidP="00D82F35">
      <w:pPr>
        <w:pStyle w:val="H2-list"/>
        <w:overflowPunct/>
        <w:autoSpaceDE/>
        <w:autoSpaceDN/>
        <w:adjustRightInd/>
        <w:spacing w:line="259" w:lineRule="auto"/>
        <w:ind w:left="720" w:hanging="720"/>
        <w:rPr>
          <w:lang w:eastAsia="ko-KR"/>
        </w:rPr>
      </w:pPr>
      <w:bookmarkStart w:id="0" w:name="Proposal_Pattern_Length"/>
      <w:proofErr w:type="spellStart"/>
      <w:r w:rsidRPr="7DF53F78">
        <w:rPr>
          <w:lang w:eastAsia="ko-KR"/>
        </w:rPr>
        <w:t>gNB</w:t>
      </w:r>
      <w:proofErr w:type="spellEnd"/>
      <w:r>
        <w:rPr>
          <w:lang w:eastAsia="ko-KR"/>
        </w:rPr>
        <w:t xml:space="preserve"> pre-compensation for RTT-based method </w:t>
      </w:r>
    </w:p>
    <w:p w14:paraId="27E20A46" w14:textId="75BF4B55" w:rsidR="00C22D02" w:rsidRPr="00D82F35" w:rsidRDefault="00D60890" w:rsidP="009473C4">
      <w:pPr>
        <w:rPr>
          <w:lang w:eastAsia="ko-KR"/>
        </w:rPr>
      </w:pPr>
      <w:r w:rsidRPr="009473C4">
        <w:rPr>
          <w:rFonts w:eastAsiaTheme="majorEastAsia"/>
          <w:sz w:val="22"/>
          <w:szCs w:val="22"/>
          <w:lang w:eastAsia="ko-KR"/>
        </w:rPr>
        <w:t xml:space="preserve">The RTT based compensation method is based on the existing positioning framework </w:t>
      </w:r>
      <w:r w:rsidR="00491555">
        <w:rPr>
          <w:rFonts w:eastAsiaTheme="majorEastAsia"/>
          <w:sz w:val="22"/>
          <w:szCs w:val="22"/>
          <w:lang w:eastAsia="ko-KR"/>
        </w:rPr>
        <w:t>[2]</w:t>
      </w:r>
      <w:r w:rsidRPr="009473C4">
        <w:rPr>
          <w:rFonts w:eastAsiaTheme="majorEastAsia"/>
          <w:sz w:val="22"/>
          <w:szCs w:val="22"/>
          <w:lang w:eastAsia="ko-KR"/>
        </w:rPr>
        <w:t xml:space="preserve"> which makes use of the propagation delay measurements to determine the distance between the UE and the </w:t>
      </w:r>
      <w:proofErr w:type="spellStart"/>
      <w:r w:rsidRPr="009473C4">
        <w:rPr>
          <w:rFonts w:eastAsiaTheme="majorEastAsia"/>
          <w:sz w:val="22"/>
          <w:szCs w:val="22"/>
          <w:lang w:eastAsia="ko-KR"/>
        </w:rPr>
        <w:t>gNB</w:t>
      </w:r>
      <w:proofErr w:type="spellEnd"/>
      <w:r w:rsidRPr="009473C4">
        <w:rPr>
          <w:rFonts w:eastAsiaTheme="majorEastAsia"/>
          <w:sz w:val="22"/>
          <w:szCs w:val="22"/>
          <w:lang w:eastAsia="ko-KR"/>
        </w:rPr>
        <w:t>. Compared to the TA based compensation, a main difference is absence of UE uplink transmission error (</w:t>
      </w:r>
      <w:proofErr w:type="spellStart"/>
      <w:r w:rsidRPr="009473C4">
        <w:rPr>
          <w:rFonts w:eastAsiaTheme="majorEastAsia"/>
          <w:sz w:val="22"/>
          <w:szCs w:val="22"/>
          <w:lang w:eastAsia="ko-KR"/>
        </w:rPr>
        <w:t>Te</w:t>
      </w:r>
      <w:proofErr w:type="spellEnd"/>
      <w:r w:rsidRPr="009473C4">
        <w:rPr>
          <w:rFonts w:eastAsiaTheme="majorEastAsia"/>
          <w:sz w:val="22"/>
          <w:szCs w:val="22"/>
          <w:lang w:eastAsia="ko-KR"/>
        </w:rPr>
        <w:t xml:space="preserve">) if the Rx-Tx measurement is delivered from the </w:t>
      </w:r>
      <w:proofErr w:type="spellStart"/>
      <w:r w:rsidRPr="009473C4">
        <w:rPr>
          <w:rFonts w:eastAsiaTheme="majorEastAsia"/>
          <w:sz w:val="22"/>
          <w:szCs w:val="22"/>
          <w:lang w:eastAsia="ko-KR"/>
        </w:rPr>
        <w:t>gNB</w:t>
      </w:r>
      <w:proofErr w:type="spellEnd"/>
      <w:r w:rsidRPr="009473C4">
        <w:rPr>
          <w:rFonts w:eastAsiaTheme="majorEastAsia"/>
          <w:sz w:val="22"/>
          <w:szCs w:val="22"/>
          <w:lang w:eastAsia="ko-KR"/>
        </w:rPr>
        <w:t xml:space="preserve"> to the UE, and a different signaling granularity for Rx-Tx time difference. The RTT-based compensation for </w:t>
      </w:r>
      <w:proofErr w:type="spellStart"/>
      <w:r w:rsidRPr="009473C4">
        <w:rPr>
          <w:rFonts w:eastAsiaTheme="majorEastAsia"/>
          <w:sz w:val="22"/>
          <w:szCs w:val="22"/>
          <w:lang w:eastAsia="ko-KR"/>
        </w:rPr>
        <w:t>IIoT</w:t>
      </w:r>
      <w:proofErr w:type="spellEnd"/>
      <w:r w:rsidRPr="009473C4">
        <w:rPr>
          <w:rFonts w:eastAsiaTheme="majorEastAsia"/>
          <w:sz w:val="22"/>
          <w:szCs w:val="22"/>
          <w:lang w:eastAsia="ko-KR"/>
        </w:rPr>
        <w:t xml:space="preserve"> setting may require the use of the UE Rx-Tx time difference measured by the UE and the measured </w:t>
      </w:r>
      <w:proofErr w:type="spellStart"/>
      <w:r w:rsidRPr="009473C4">
        <w:rPr>
          <w:rFonts w:eastAsiaTheme="majorEastAsia"/>
          <w:sz w:val="22"/>
          <w:szCs w:val="22"/>
          <w:lang w:eastAsia="ko-KR"/>
        </w:rPr>
        <w:t>gNB</w:t>
      </w:r>
      <w:proofErr w:type="spellEnd"/>
      <w:r w:rsidRPr="009473C4">
        <w:rPr>
          <w:rFonts w:eastAsiaTheme="majorEastAsia"/>
          <w:sz w:val="22"/>
          <w:szCs w:val="22"/>
          <w:lang w:eastAsia="ko-KR"/>
        </w:rPr>
        <w:t xml:space="preserve"> Rx-Tx time difference measurements. These measurements can be exchanged between the UE and the </w:t>
      </w:r>
      <w:proofErr w:type="spellStart"/>
      <w:r w:rsidRPr="009473C4">
        <w:rPr>
          <w:rFonts w:eastAsiaTheme="majorEastAsia"/>
          <w:sz w:val="22"/>
          <w:szCs w:val="22"/>
          <w:lang w:eastAsia="ko-KR"/>
        </w:rPr>
        <w:t>gNB</w:t>
      </w:r>
      <w:proofErr w:type="spellEnd"/>
      <w:r w:rsidRPr="009473C4">
        <w:rPr>
          <w:rFonts w:eastAsiaTheme="majorEastAsia"/>
          <w:sz w:val="22"/>
          <w:szCs w:val="22"/>
          <w:lang w:eastAsia="ko-KR"/>
        </w:rPr>
        <w:t xml:space="preserve"> through unicast </w:t>
      </w:r>
      <w:proofErr w:type="spellStart"/>
      <w:r w:rsidRPr="009473C4">
        <w:rPr>
          <w:rFonts w:eastAsiaTheme="majorEastAsia"/>
          <w:sz w:val="22"/>
          <w:szCs w:val="22"/>
          <w:lang w:eastAsia="ko-KR"/>
        </w:rPr>
        <w:t>signalling</w:t>
      </w:r>
      <w:proofErr w:type="spellEnd"/>
      <w:r w:rsidRPr="009473C4">
        <w:rPr>
          <w:rFonts w:eastAsiaTheme="majorEastAsia"/>
          <w:sz w:val="22"/>
          <w:szCs w:val="22"/>
          <w:lang w:eastAsia="ko-KR"/>
        </w:rPr>
        <w:t xml:space="preserve"> </w:t>
      </w:r>
      <w:proofErr w:type="gramStart"/>
      <w:r w:rsidRPr="009473C4">
        <w:rPr>
          <w:rFonts w:eastAsiaTheme="majorEastAsia"/>
          <w:sz w:val="22"/>
          <w:szCs w:val="22"/>
          <w:lang w:eastAsia="ko-KR"/>
        </w:rPr>
        <w:t>similar to</w:t>
      </w:r>
      <w:proofErr w:type="gramEnd"/>
      <w:r w:rsidRPr="009473C4">
        <w:rPr>
          <w:rFonts w:eastAsiaTheme="majorEastAsia"/>
          <w:sz w:val="22"/>
          <w:szCs w:val="22"/>
          <w:lang w:eastAsia="ko-KR"/>
        </w:rPr>
        <w:t xml:space="preserve"> the case of network pre-compensation where the signaling requirement will be based on the reporting method chosen.</w:t>
      </w:r>
      <w:r w:rsidRPr="00D60890">
        <w:rPr>
          <w:lang w:eastAsia="ko-KR"/>
        </w:rPr>
        <w:t xml:space="preserve"> </w:t>
      </w:r>
    </w:p>
    <w:p w14:paraId="46C0E34D" w14:textId="0A76D935" w:rsidR="00D60890" w:rsidRDefault="004865AA" w:rsidP="00CD040C">
      <w:pPr>
        <w:jc w:val="both"/>
        <w:rPr>
          <w:rFonts w:eastAsiaTheme="majorEastAsia"/>
          <w:sz w:val="22"/>
          <w:szCs w:val="22"/>
          <w:lang w:eastAsia="ko-KR"/>
        </w:rPr>
      </w:pPr>
      <w:r w:rsidRPr="001268A9">
        <w:rPr>
          <w:rFonts w:eastAsiaTheme="majorEastAsia"/>
          <w:sz w:val="22"/>
          <w:szCs w:val="22"/>
          <w:lang w:eastAsia="ko-KR"/>
        </w:rPr>
        <w:t xml:space="preserve">For the case of network pre-compensation, the UE may report the UE Rx-Tx measurement to the </w:t>
      </w:r>
      <w:proofErr w:type="spellStart"/>
      <w:r w:rsidRPr="001268A9">
        <w:rPr>
          <w:rFonts w:eastAsiaTheme="majorEastAsia"/>
          <w:sz w:val="22"/>
          <w:szCs w:val="22"/>
          <w:lang w:eastAsia="ko-KR"/>
        </w:rPr>
        <w:t>gNB</w:t>
      </w:r>
      <w:proofErr w:type="spellEnd"/>
      <w:r w:rsidR="00E14AFE">
        <w:rPr>
          <w:rFonts w:eastAsiaTheme="majorEastAsia"/>
          <w:sz w:val="22"/>
          <w:szCs w:val="22"/>
          <w:lang w:eastAsia="ko-KR"/>
        </w:rPr>
        <w:t xml:space="preserve">. </w:t>
      </w:r>
      <w:r w:rsidR="001F3ADC">
        <w:rPr>
          <w:rFonts w:eastAsiaTheme="majorEastAsia"/>
          <w:sz w:val="22"/>
          <w:szCs w:val="22"/>
          <w:lang w:eastAsia="ko-KR"/>
        </w:rPr>
        <w:t xml:space="preserve">The </w:t>
      </w:r>
      <w:proofErr w:type="spellStart"/>
      <w:r w:rsidR="001F3ADC">
        <w:rPr>
          <w:rFonts w:eastAsiaTheme="majorEastAsia"/>
          <w:sz w:val="22"/>
          <w:szCs w:val="22"/>
          <w:lang w:eastAsia="ko-KR"/>
        </w:rPr>
        <w:t>gNB</w:t>
      </w:r>
      <w:proofErr w:type="spellEnd"/>
      <w:r w:rsidR="001F3ADC">
        <w:rPr>
          <w:rFonts w:eastAsiaTheme="majorEastAsia"/>
          <w:sz w:val="22"/>
          <w:szCs w:val="22"/>
          <w:lang w:eastAsia="ko-KR"/>
        </w:rPr>
        <w:t xml:space="preserve"> receives the UE Rx-Tx time difference, measures the </w:t>
      </w:r>
      <w:proofErr w:type="spellStart"/>
      <w:r w:rsidR="001F3ADC">
        <w:rPr>
          <w:rFonts w:eastAsiaTheme="majorEastAsia"/>
          <w:sz w:val="22"/>
          <w:szCs w:val="22"/>
          <w:lang w:eastAsia="ko-KR"/>
        </w:rPr>
        <w:t>gNB</w:t>
      </w:r>
      <w:proofErr w:type="spellEnd"/>
      <w:r w:rsidR="001F3ADC">
        <w:rPr>
          <w:rFonts w:eastAsiaTheme="majorEastAsia"/>
          <w:sz w:val="22"/>
          <w:szCs w:val="22"/>
          <w:lang w:eastAsia="ko-KR"/>
        </w:rPr>
        <w:t xml:space="preserve"> Rx-Tx time difference</w:t>
      </w:r>
      <w:r w:rsidR="008002C2">
        <w:rPr>
          <w:rFonts w:eastAsiaTheme="majorEastAsia"/>
          <w:sz w:val="22"/>
          <w:szCs w:val="22"/>
          <w:lang w:eastAsia="ko-KR"/>
        </w:rPr>
        <w:t xml:space="preserve">, and </w:t>
      </w:r>
      <w:r w:rsidRPr="001268A9">
        <w:rPr>
          <w:rFonts w:eastAsiaTheme="majorEastAsia"/>
          <w:sz w:val="22"/>
          <w:szCs w:val="22"/>
          <w:lang w:eastAsia="ko-KR"/>
        </w:rPr>
        <w:t xml:space="preserve">calculates the propagation delay as (UE Rx-Tx + </w:t>
      </w:r>
      <w:proofErr w:type="spellStart"/>
      <w:r w:rsidRPr="001268A9">
        <w:rPr>
          <w:rFonts w:eastAsiaTheme="majorEastAsia"/>
          <w:sz w:val="22"/>
          <w:szCs w:val="22"/>
          <w:lang w:eastAsia="ko-KR"/>
        </w:rPr>
        <w:t>gNB</w:t>
      </w:r>
      <w:proofErr w:type="spellEnd"/>
      <w:r w:rsidRPr="001268A9">
        <w:rPr>
          <w:rFonts w:eastAsiaTheme="majorEastAsia"/>
          <w:sz w:val="22"/>
          <w:szCs w:val="22"/>
          <w:lang w:eastAsia="ko-KR"/>
        </w:rPr>
        <w:t xml:space="preserve"> Rx-Tx)</w:t>
      </w:r>
      <w:r w:rsidR="009B135F">
        <w:rPr>
          <w:rFonts w:eastAsiaTheme="majorEastAsia"/>
          <w:sz w:val="22"/>
          <w:szCs w:val="22"/>
          <w:lang w:eastAsia="ko-KR"/>
        </w:rPr>
        <w:t xml:space="preserve">. The </w:t>
      </w:r>
      <w:proofErr w:type="spellStart"/>
      <w:r w:rsidR="009B135F">
        <w:rPr>
          <w:rFonts w:eastAsiaTheme="majorEastAsia"/>
          <w:sz w:val="22"/>
          <w:szCs w:val="22"/>
          <w:lang w:eastAsia="ko-KR"/>
        </w:rPr>
        <w:t>gNB</w:t>
      </w:r>
      <w:proofErr w:type="spellEnd"/>
      <w:r w:rsidRPr="001268A9">
        <w:rPr>
          <w:rFonts w:eastAsiaTheme="majorEastAsia"/>
          <w:sz w:val="22"/>
          <w:szCs w:val="22"/>
          <w:lang w:eastAsia="ko-KR"/>
        </w:rPr>
        <w:t xml:space="preserve"> </w:t>
      </w:r>
      <w:r w:rsidR="009B135F">
        <w:rPr>
          <w:rFonts w:eastAsiaTheme="majorEastAsia"/>
          <w:sz w:val="22"/>
          <w:szCs w:val="22"/>
          <w:lang w:eastAsia="ko-KR"/>
        </w:rPr>
        <w:t>can</w:t>
      </w:r>
      <w:r w:rsidRPr="001268A9">
        <w:rPr>
          <w:rFonts w:eastAsiaTheme="majorEastAsia"/>
          <w:sz w:val="22"/>
          <w:szCs w:val="22"/>
          <w:lang w:eastAsia="ko-KR"/>
        </w:rPr>
        <w:t xml:space="preserve"> </w:t>
      </w:r>
      <w:r w:rsidR="00195664" w:rsidRPr="00195664">
        <w:rPr>
          <w:rFonts w:eastAsiaTheme="majorEastAsia"/>
          <w:sz w:val="22"/>
          <w:szCs w:val="22"/>
          <w:lang w:eastAsia="ko-KR"/>
        </w:rPr>
        <w:t>pre-compensate the reference timing information before sharing it with the UE.</w:t>
      </w:r>
      <w:r w:rsidR="0026080B">
        <w:rPr>
          <w:rFonts w:eastAsiaTheme="majorEastAsia"/>
          <w:sz w:val="22"/>
          <w:szCs w:val="22"/>
          <w:lang w:eastAsia="ko-KR"/>
        </w:rPr>
        <w:t xml:space="preserve"> </w:t>
      </w:r>
      <w:r w:rsidR="0026080B" w:rsidRPr="0026080B">
        <w:rPr>
          <w:rFonts w:eastAsiaTheme="majorEastAsia"/>
          <w:sz w:val="22"/>
          <w:szCs w:val="22"/>
          <w:lang w:eastAsia="ko-KR"/>
        </w:rPr>
        <w:t xml:space="preserve">From perspective of the overall signaling exchange, this alternative may be </w:t>
      </w:r>
      <w:r w:rsidR="0026080B">
        <w:rPr>
          <w:rFonts w:eastAsiaTheme="majorEastAsia"/>
          <w:sz w:val="22"/>
          <w:szCs w:val="22"/>
          <w:lang w:eastAsia="ko-KR"/>
        </w:rPr>
        <w:t xml:space="preserve">relatively </w:t>
      </w:r>
      <w:r w:rsidR="0026080B" w:rsidRPr="0026080B">
        <w:rPr>
          <w:rFonts w:eastAsiaTheme="majorEastAsia"/>
          <w:sz w:val="22"/>
          <w:szCs w:val="22"/>
          <w:lang w:eastAsia="ko-KR"/>
        </w:rPr>
        <w:t xml:space="preserve">easier to implement if the UE Rx-Tx time difference measurement is defined as just another regular measurement as part of </w:t>
      </w:r>
      <w:proofErr w:type="spellStart"/>
      <w:r w:rsidR="0026080B" w:rsidRPr="0026080B">
        <w:rPr>
          <w:rFonts w:eastAsiaTheme="majorEastAsia"/>
          <w:i/>
          <w:iCs/>
          <w:sz w:val="22"/>
          <w:szCs w:val="22"/>
          <w:lang w:eastAsia="ko-KR"/>
        </w:rPr>
        <w:t>MeasurementReport</w:t>
      </w:r>
      <w:proofErr w:type="spellEnd"/>
      <w:r w:rsidR="008E3A2E">
        <w:rPr>
          <w:rFonts w:eastAsiaTheme="majorEastAsia"/>
          <w:i/>
          <w:iCs/>
          <w:sz w:val="22"/>
          <w:szCs w:val="22"/>
          <w:lang w:eastAsia="ko-KR"/>
        </w:rPr>
        <w:t xml:space="preserve"> </w:t>
      </w:r>
      <w:r w:rsidR="00491555">
        <w:rPr>
          <w:rFonts w:eastAsiaTheme="majorEastAsia"/>
          <w:sz w:val="22"/>
          <w:szCs w:val="22"/>
          <w:lang w:eastAsia="ko-KR"/>
        </w:rPr>
        <w:t>[3]</w:t>
      </w:r>
      <w:r w:rsidR="0026080B" w:rsidRPr="0026080B">
        <w:rPr>
          <w:rFonts w:eastAsiaTheme="majorEastAsia"/>
          <w:sz w:val="22"/>
          <w:szCs w:val="22"/>
          <w:lang w:eastAsia="ko-KR"/>
        </w:rPr>
        <w:t>.</w:t>
      </w:r>
      <w:r w:rsidR="009C56F4">
        <w:rPr>
          <w:rFonts w:eastAsiaTheme="majorEastAsia"/>
          <w:sz w:val="22"/>
          <w:szCs w:val="22"/>
          <w:lang w:eastAsia="ko-KR"/>
        </w:rPr>
        <w:t xml:space="preserve"> </w:t>
      </w:r>
      <w:proofErr w:type="gramStart"/>
      <w:r w:rsidR="008E3A2E">
        <w:rPr>
          <w:rFonts w:eastAsiaTheme="majorEastAsia"/>
          <w:sz w:val="22"/>
          <w:szCs w:val="22"/>
          <w:lang w:eastAsia="ko-KR"/>
        </w:rPr>
        <w:t>Similar to</w:t>
      </w:r>
      <w:proofErr w:type="gramEnd"/>
      <w:r w:rsidR="008E3A2E">
        <w:rPr>
          <w:rFonts w:eastAsiaTheme="majorEastAsia"/>
          <w:sz w:val="22"/>
          <w:szCs w:val="22"/>
          <w:lang w:eastAsia="ko-KR"/>
        </w:rPr>
        <w:t xml:space="preserve"> the case of network pre-compensation for TA-based method, </w:t>
      </w:r>
      <w:r w:rsidRPr="001268A9">
        <w:rPr>
          <w:rFonts w:eastAsiaTheme="majorEastAsia"/>
          <w:sz w:val="22"/>
          <w:szCs w:val="22"/>
          <w:lang w:eastAsia="ko-KR"/>
        </w:rPr>
        <w:t>RRC signaling</w:t>
      </w:r>
      <w:r w:rsidR="008E3A2E">
        <w:rPr>
          <w:rFonts w:eastAsiaTheme="majorEastAsia"/>
          <w:sz w:val="22"/>
          <w:szCs w:val="22"/>
          <w:lang w:eastAsia="ko-KR"/>
        </w:rPr>
        <w:t xml:space="preserve"> or indication is required</w:t>
      </w:r>
      <w:r w:rsidRPr="001268A9">
        <w:rPr>
          <w:rFonts w:eastAsiaTheme="majorEastAsia"/>
          <w:sz w:val="22"/>
          <w:szCs w:val="22"/>
          <w:lang w:eastAsia="ko-KR"/>
        </w:rPr>
        <w:t xml:space="preserve"> for configuration to disable the propagation delay compensation at the UE to avoid double compensation.</w:t>
      </w:r>
    </w:p>
    <w:p w14:paraId="0F7F2084" w14:textId="1AE6FFAB" w:rsidR="00AD0C8C" w:rsidRPr="001268A9" w:rsidRDefault="00AD0C8C" w:rsidP="00CD040C">
      <w:pPr>
        <w:jc w:val="both"/>
        <w:rPr>
          <w:rFonts w:eastAsiaTheme="majorEastAsia"/>
          <w:sz w:val="22"/>
          <w:szCs w:val="22"/>
          <w:lang w:eastAsia="ko-KR"/>
        </w:rPr>
      </w:pPr>
      <w:r>
        <w:rPr>
          <w:rFonts w:eastAsiaTheme="majorEastAsia"/>
          <w:sz w:val="22"/>
          <w:szCs w:val="22"/>
          <w:lang w:eastAsia="ko-KR"/>
        </w:rPr>
        <w:t xml:space="preserve">For RTT based method, </w:t>
      </w:r>
      <w:r w:rsidR="00F471B3">
        <w:rPr>
          <w:rFonts w:eastAsiaTheme="majorEastAsia"/>
          <w:sz w:val="22"/>
          <w:szCs w:val="22"/>
          <w:lang w:eastAsia="ko-KR"/>
        </w:rPr>
        <w:t xml:space="preserve">unicast </w:t>
      </w:r>
      <w:proofErr w:type="spellStart"/>
      <w:r w:rsidR="00F471B3">
        <w:rPr>
          <w:rFonts w:eastAsiaTheme="majorEastAsia"/>
          <w:sz w:val="22"/>
          <w:szCs w:val="22"/>
          <w:lang w:eastAsia="ko-KR"/>
        </w:rPr>
        <w:t>signalling</w:t>
      </w:r>
      <w:proofErr w:type="spellEnd"/>
      <w:r w:rsidR="00F471B3">
        <w:rPr>
          <w:rFonts w:eastAsiaTheme="majorEastAsia"/>
          <w:sz w:val="22"/>
          <w:szCs w:val="22"/>
          <w:lang w:eastAsia="ko-KR"/>
        </w:rPr>
        <w:t xml:space="preserve"> </w:t>
      </w:r>
      <w:r w:rsidR="001E44E0">
        <w:rPr>
          <w:rFonts w:eastAsiaTheme="majorEastAsia"/>
          <w:sz w:val="22"/>
          <w:szCs w:val="22"/>
          <w:lang w:eastAsia="ko-KR"/>
        </w:rPr>
        <w:t>may be required</w:t>
      </w:r>
      <w:r w:rsidR="00F471B3">
        <w:rPr>
          <w:rFonts w:eastAsiaTheme="majorEastAsia"/>
          <w:sz w:val="22"/>
          <w:szCs w:val="22"/>
          <w:lang w:eastAsia="ko-KR"/>
        </w:rPr>
        <w:t xml:space="preserve"> for measurement reporting</w:t>
      </w:r>
      <w:r w:rsidR="001E44E0">
        <w:rPr>
          <w:rFonts w:eastAsiaTheme="majorEastAsia"/>
          <w:sz w:val="22"/>
          <w:szCs w:val="22"/>
          <w:lang w:eastAsia="ko-KR"/>
        </w:rPr>
        <w:t xml:space="preserve"> regardless of </w:t>
      </w:r>
      <w:r w:rsidR="007B02C0">
        <w:rPr>
          <w:rFonts w:eastAsiaTheme="majorEastAsia"/>
          <w:sz w:val="22"/>
          <w:szCs w:val="22"/>
          <w:lang w:eastAsia="ko-KR"/>
        </w:rPr>
        <w:t xml:space="preserve">whether compensation is done at the </w:t>
      </w:r>
      <w:proofErr w:type="spellStart"/>
      <w:r w:rsidR="007B02C0">
        <w:rPr>
          <w:rFonts w:eastAsiaTheme="majorEastAsia"/>
          <w:sz w:val="22"/>
          <w:szCs w:val="22"/>
          <w:lang w:eastAsia="ko-KR"/>
        </w:rPr>
        <w:t>gNB</w:t>
      </w:r>
      <w:proofErr w:type="spellEnd"/>
      <w:r w:rsidR="007B02C0">
        <w:rPr>
          <w:rFonts w:eastAsiaTheme="majorEastAsia"/>
          <w:sz w:val="22"/>
          <w:szCs w:val="22"/>
          <w:lang w:eastAsia="ko-KR"/>
        </w:rPr>
        <w:t xml:space="preserve"> or the UE. </w:t>
      </w:r>
      <w:r w:rsidR="00A92B62">
        <w:rPr>
          <w:rFonts w:eastAsiaTheme="majorEastAsia"/>
          <w:sz w:val="22"/>
          <w:szCs w:val="22"/>
          <w:lang w:eastAsia="ko-KR"/>
        </w:rPr>
        <w:t>Network p</w:t>
      </w:r>
      <w:r w:rsidR="007B02C0">
        <w:rPr>
          <w:rFonts w:eastAsiaTheme="majorEastAsia"/>
          <w:sz w:val="22"/>
          <w:szCs w:val="22"/>
          <w:lang w:eastAsia="ko-KR"/>
        </w:rPr>
        <w:t xml:space="preserve">re-compensation may be simpler from </w:t>
      </w:r>
      <w:proofErr w:type="spellStart"/>
      <w:r w:rsidR="00F04A61">
        <w:rPr>
          <w:rFonts w:eastAsiaTheme="majorEastAsia"/>
          <w:sz w:val="22"/>
          <w:szCs w:val="22"/>
          <w:lang w:eastAsia="ko-KR"/>
        </w:rPr>
        <w:t>signalling</w:t>
      </w:r>
      <w:proofErr w:type="spellEnd"/>
      <w:r w:rsidR="00F04A61">
        <w:rPr>
          <w:rFonts w:eastAsiaTheme="majorEastAsia"/>
          <w:sz w:val="22"/>
          <w:szCs w:val="22"/>
          <w:lang w:eastAsia="ko-KR"/>
        </w:rPr>
        <w:t xml:space="preserve"> perspective, </w:t>
      </w:r>
      <w:r w:rsidR="00A67B75">
        <w:rPr>
          <w:rFonts w:eastAsiaTheme="majorEastAsia"/>
          <w:sz w:val="22"/>
          <w:szCs w:val="22"/>
          <w:lang w:eastAsia="ko-KR"/>
        </w:rPr>
        <w:t>as mentioned earlie</w:t>
      </w:r>
      <w:r w:rsidR="006F3037">
        <w:rPr>
          <w:rFonts w:eastAsiaTheme="majorEastAsia"/>
          <w:sz w:val="22"/>
          <w:szCs w:val="22"/>
          <w:lang w:eastAsia="ko-KR"/>
        </w:rPr>
        <w:t xml:space="preserve">r and can therefore be adopted as the default method for RTT-based PDC. </w:t>
      </w:r>
    </w:p>
    <w:p w14:paraId="4F4B72C7" w14:textId="2FE3D5AE" w:rsidR="000C2776" w:rsidRPr="008C18EF" w:rsidRDefault="00E27C52" w:rsidP="00DB33CB">
      <w:pPr>
        <w:rPr>
          <w:rFonts w:eastAsiaTheme="majorEastAsia"/>
          <w:b/>
          <w:bCs/>
          <w:i/>
          <w:iCs/>
          <w:strike/>
          <w:sz w:val="22"/>
          <w:szCs w:val="22"/>
          <w:lang w:eastAsia="ko-KR"/>
        </w:rPr>
      </w:pPr>
      <w:r w:rsidRPr="007A147A">
        <w:rPr>
          <w:rFonts w:eastAsiaTheme="majorEastAsia"/>
          <w:b/>
          <w:bCs/>
          <w:i/>
          <w:iCs/>
          <w:sz w:val="22"/>
          <w:szCs w:val="22"/>
          <w:lang w:eastAsia="ko-KR"/>
        </w:rPr>
        <w:t>Proposal</w:t>
      </w:r>
      <w:r w:rsidR="003B68D9">
        <w:rPr>
          <w:rFonts w:eastAsiaTheme="majorEastAsia"/>
          <w:b/>
          <w:bCs/>
          <w:i/>
          <w:iCs/>
          <w:sz w:val="22"/>
          <w:szCs w:val="22"/>
          <w:lang w:eastAsia="ko-KR"/>
        </w:rPr>
        <w:t xml:space="preserve"> 1</w:t>
      </w:r>
      <w:r w:rsidRPr="007A147A">
        <w:rPr>
          <w:rFonts w:eastAsiaTheme="majorEastAsia"/>
          <w:b/>
          <w:bCs/>
          <w:i/>
          <w:iCs/>
          <w:sz w:val="22"/>
          <w:szCs w:val="22"/>
          <w:lang w:eastAsia="ko-KR"/>
        </w:rPr>
        <w:t>:</w:t>
      </w:r>
      <w:r w:rsidR="007A147A" w:rsidRPr="007A147A">
        <w:rPr>
          <w:rFonts w:eastAsiaTheme="majorEastAsia"/>
          <w:b/>
          <w:bCs/>
          <w:i/>
          <w:iCs/>
          <w:sz w:val="22"/>
          <w:szCs w:val="22"/>
          <w:lang w:eastAsia="ko-KR"/>
        </w:rPr>
        <w:t xml:space="preserve"> RAN2 to support </w:t>
      </w:r>
      <w:proofErr w:type="spellStart"/>
      <w:r w:rsidR="007A147A" w:rsidRPr="007A147A">
        <w:rPr>
          <w:rFonts w:eastAsiaTheme="majorEastAsia"/>
          <w:b/>
          <w:bCs/>
          <w:i/>
          <w:iCs/>
          <w:sz w:val="22"/>
          <w:szCs w:val="22"/>
          <w:lang w:eastAsia="ko-KR"/>
        </w:rPr>
        <w:t>gNB</w:t>
      </w:r>
      <w:proofErr w:type="spellEnd"/>
      <w:r w:rsidR="007A147A" w:rsidRPr="007A147A">
        <w:rPr>
          <w:rFonts w:eastAsiaTheme="majorEastAsia"/>
          <w:b/>
          <w:bCs/>
          <w:i/>
          <w:iCs/>
          <w:sz w:val="22"/>
          <w:szCs w:val="22"/>
          <w:lang w:eastAsia="ko-KR"/>
        </w:rPr>
        <w:t xml:space="preserve">-side pre-compensation </w:t>
      </w:r>
      <w:r w:rsidR="006F058F">
        <w:rPr>
          <w:rFonts w:eastAsiaTheme="majorEastAsia"/>
          <w:b/>
          <w:bCs/>
          <w:i/>
          <w:iCs/>
          <w:sz w:val="22"/>
          <w:szCs w:val="22"/>
          <w:lang w:eastAsia="ko-KR"/>
        </w:rPr>
        <w:t xml:space="preserve">as baseline option </w:t>
      </w:r>
      <w:r w:rsidR="007A147A" w:rsidRPr="007A147A">
        <w:rPr>
          <w:rFonts w:eastAsiaTheme="majorEastAsia"/>
          <w:b/>
          <w:bCs/>
          <w:i/>
          <w:iCs/>
          <w:sz w:val="22"/>
          <w:szCs w:val="22"/>
          <w:lang w:eastAsia="ko-KR"/>
        </w:rPr>
        <w:t>for RTT based method</w:t>
      </w:r>
      <w:r w:rsidR="003B68D9" w:rsidRPr="009F1606">
        <w:rPr>
          <w:rFonts w:eastAsiaTheme="majorEastAsia"/>
          <w:b/>
          <w:bCs/>
          <w:i/>
          <w:iCs/>
          <w:sz w:val="22"/>
          <w:szCs w:val="22"/>
          <w:lang w:eastAsia="ko-KR"/>
        </w:rPr>
        <w:t>.</w:t>
      </w:r>
    </w:p>
    <w:p w14:paraId="1DFFD83D" w14:textId="7FE604F3" w:rsidR="00F9690F" w:rsidRDefault="00F9690F" w:rsidP="00973C85">
      <w:pPr>
        <w:pStyle w:val="Heading1"/>
        <w:numPr>
          <w:ilvl w:val="0"/>
          <w:numId w:val="7"/>
        </w:numPr>
      </w:pPr>
      <w:r>
        <w:lastRenderedPageBreak/>
        <w:t>Conclusion</w:t>
      </w:r>
    </w:p>
    <w:bookmarkEnd w:id="0"/>
    <w:p w14:paraId="7B176EE1" w14:textId="682F8790" w:rsidR="006444AB" w:rsidRDefault="5F05AC24" w:rsidP="008D5401">
      <w:pPr>
        <w:rPr>
          <w:sz w:val="22"/>
          <w:szCs w:val="22"/>
          <w:lang w:val="en-GB"/>
        </w:rPr>
      </w:pPr>
      <w:r w:rsidRPr="00C22D02">
        <w:rPr>
          <w:sz w:val="22"/>
          <w:szCs w:val="22"/>
          <w:lang w:val="en-GB"/>
        </w:rPr>
        <w:t>In this contribution we discuss the issue</w:t>
      </w:r>
      <w:r w:rsidR="00F84942" w:rsidRPr="00C22D02">
        <w:rPr>
          <w:sz w:val="22"/>
          <w:szCs w:val="22"/>
          <w:lang w:val="en-GB"/>
        </w:rPr>
        <w:t xml:space="preserve"> of </w:t>
      </w:r>
      <w:proofErr w:type="spellStart"/>
      <w:r w:rsidR="00F84942" w:rsidRPr="00C22D02">
        <w:rPr>
          <w:sz w:val="22"/>
          <w:szCs w:val="22"/>
          <w:lang w:val="en-GB"/>
        </w:rPr>
        <w:t>gNB</w:t>
      </w:r>
      <w:proofErr w:type="spellEnd"/>
      <w:r w:rsidR="00F84942" w:rsidRPr="00C22D02">
        <w:rPr>
          <w:sz w:val="22"/>
          <w:szCs w:val="22"/>
          <w:lang w:val="en-GB"/>
        </w:rPr>
        <w:t xml:space="preserve"> based </w:t>
      </w:r>
      <w:proofErr w:type="spellStart"/>
      <w:r w:rsidR="00F84942" w:rsidRPr="00C22D02">
        <w:rPr>
          <w:sz w:val="22"/>
          <w:szCs w:val="22"/>
          <w:lang w:val="en-GB"/>
        </w:rPr>
        <w:t>precompensation</w:t>
      </w:r>
      <w:proofErr w:type="spellEnd"/>
      <w:r w:rsidRPr="00C22D02">
        <w:rPr>
          <w:sz w:val="22"/>
          <w:szCs w:val="22"/>
          <w:lang w:val="en-GB"/>
        </w:rPr>
        <w:t xml:space="preserve"> in </w:t>
      </w:r>
      <w:proofErr w:type="spellStart"/>
      <w:r w:rsidRPr="00C22D02">
        <w:rPr>
          <w:sz w:val="22"/>
          <w:szCs w:val="22"/>
          <w:lang w:val="en-GB"/>
        </w:rPr>
        <w:t>Rel</w:t>
      </w:r>
      <w:proofErr w:type="spellEnd"/>
      <w:r w:rsidRPr="00C22D02">
        <w:rPr>
          <w:sz w:val="22"/>
          <w:szCs w:val="22"/>
          <w:lang w:val="en-GB"/>
        </w:rPr>
        <w:t xml:space="preserve"> 17 </w:t>
      </w:r>
      <w:proofErr w:type="spellStart"/>
      <w:r w:rsidRPr="00C22D02">
        <w:rPr>
          <w:sz w:val="22"/>
          <w:szCs w:val="22"/>
          <w:lang w:val="en-GB"/>
        </w:rPr>
        <w:t>IIoT</w:t>
      </w:r>
      <w:proofErr w:type="spellEnd"/>
      <w:r w:rsidRPr="00C22D02">
        <w:rPr>
          <w:sz w:val="22"/>
          <w:szCs w:val="22"/>
          <w:lang w:val="en-GB"/>
        </w:rPr>
        <w:t xml:space="preserve"> and </w:t>
      </w:r>
      <w:r w:rsidR="00021FDF" w:rsidRPr="00C22D02">
        <w:rPr>
          <w:sz w:val="22"/>
          <w:szCs w:val="22"/>
          <w:lang w:val="en-GB"/>
        </w:rPr>
        <w:t xml:space="preserve">make the following </w:t>
      </w:r>
      <w:r w:rsidR="009F1606">
        <w:rPr>
          <w:sz w:val="22"/>
          <w:szCs w:val="22"/>
          <w:lang w:val="en-GB"/>
        </w:rPr>
        <w:t>proposal</w:t>
      </w:r>
      <w:r w:rsidR="00944501" w:rsidRPr="00C22D02">
        <w:rPr>
          <w:sz w:val="22"/>
          <w:szCs w:val="22"/>
          <w:lang w:val="en-GB"/>
        </w:rPr>
        <w:t>.</w:t>
      </w:r>
    </w:p>
    <w:p w14:paraId="027082AC" w14:textId="77D6E38C" w:rsidR="009F1606" w:rsidRPr="009F1606" w:rsidRDefault="009F1606" w:rsidP="008D5401">
      <w:pPr>
        <w:rPr>
          <w:rFonts w:eastAsiaTheme="majorEastAsia"/>
          <w:b/>
          <w:bCs/>
          <w:i/>
          <w:iCs/>
          <w:strike/>
          <w:sz w:val="22"/>
          <w:szCs w:val="22"/>
          <w:lang w:eastAsia="ko-KR"/>
        </w:rPr>
      </w:pPr>
      <w:r w:rsidRPr="007A147A">
        <w:rPr>
          <w:rFonts w:eastAsiaTheme="majorEastAsia"/>
          <w:b/>
          <w:bCs/>
          <w:i/>
          <w:iCs/>
          <w:sz w:val="22"/>
          <w:szCs w:val="22"/>
          <w:lang w:eastAsia="ko-KR"/>
        </w:rPr>
        <w:t>Proposal</w:t>
      </w:r>
      <w:r>
        <w:rPr>
          <w:rFonts w:eastAsiaTheme="majorEastAsia"/>
          <w:b/>
          <w:bCs/>
          <w:i/>
          <w:iCs/>
          <w:sz w:val="22"/>
          <w:szCs w:val="22"/>
          <w:lang w:eastAsia="ko-KR"/>
        </w:rPr>
        <w:t xml:space="preserve"> 1</w:t>
      </w:r>
      <w:r w:rsidRPr="007A147A">
        <w:rPr>
          <w:rFonts w:eastAsiaTheme="majorEastAsia"/>
          <w:b/>
          <w:bCs/>
          <w:i/>
          <w:iCs/>
          <w:sz w:val="22"/>
          <w:szCs w:val="22"/>
          <w:lang w:eastAsia="ko-KR"/>
        </w:rPr>
        <w:t xml:space="preserve">: RAN2 to support </w:t>
      </w:r>
      <w:proofErr w:type="spellStart"/>
      <w:r w:rsidRPr="007A147A">
        <w:rPr>
          <w:rFonts w:eastAsiaTheme="majorEastAsia"/>
          <w:b/>
          <w:bCs/>
          <w:i/>
          <w:iCs/>
          <w:sz w:val="22"/>
          <w:szCs w:val="22"/>
          <w:lang w:eastAsia="ko-KR"/>
        </w:rPr>
        <w:t>gNB</w:t>
      </w:r>
      <w:proofErr w:type="spellEnd"/>
      <w:r w:rsidRPr="007A147A">
        <w:rPr>
          <w:rFonts w:eastAsiaTheme="majorEastAsia"/>
          <w:b/>
          <w:bCs/>
          <w:i/>
          <w:iCs/>
          <w:sz w:val="22"/>
          <w:szCs w:val="22"/>
          <w:lang w:eastAsia="ko-KR"/>
        </w:rPr>
        <w:t xml:space="preserve">-side pre-compensation </w:t>
      </w:r>
      <w:r>
        <w:rPr>
          <w:rFonts w:eastAsiaTheme="majorEastAsia"/>
          <w:b/>
          <w:bCs/>
          <w:i/>
          <w:iCs/>
          <w:sz w:val="22"/>
          <w:szCs w:val="22"/>
          <w:lang w:eastAsia="ko-KR"/>
        </w:rPr>
        <w:t xml:space="preserve">as baseline option </w:t>
      </w:r>
      <w:r w:rsidRPr="007A147A">
        <w:rPr>
          <w:rFonts w:eastAsiaTheme="majorEastAsia"/>
          <w:b/>
          <w:bCs/>
          <w:i/>
          <w:iCs/>
          <w:sz w:val="22"/>
          <w:szCs w:val="22"/>
          <w:lang w:eastAsia="ko-KR"/>
        </w:rPr>
        <w:t>for RTT based method</w:t>
      </w:r>
      <w:r w:rsidRPr="009F1606">
        <w:rPr>
          <w:rFonts w:eastAsiaTheme="majorEastAsia"/>
          <w:b/>
          <w:bCs/>
          <w:i/>
          <w:iCs/>
          <w:sz w:val="22"/>
          <w:szCs w:val="22"/>
          <w:lang w:eastAsia="ko-KR"/>
        </w:rPr>
        <w:t>.</w:t>
      </w:r>
    </w:p>
    <w:p w14:paraId="721DB2A3" w14:textId="733D88E0" w:rsidR="00F9690F" w:rsidRDefault="00F9690F" w:rsidP="00973C85">
      <w:pPr>
        <w:pStyle w:val="Heading1"/>
        <w:numPr>
          <w:ilvl w:val="0"/>
          <w:numId w:val="7"/>
        </w:numPr>
      </w:pPr>
      <w:r w:rsidRPr="00F9690F">
        <w:t>Reference</w:t>
      </w:r>
      <w:r w:rsidR="00807EDB">
        <w:t>s</w:t>
      </w:r>
      <w:r w:rsidR="00D82F35">
        <w:t xml:space="preserve"> </w:t>
      </w:r>
    </w:p>
    <w:p w14:paraId="39B25C51" w14:textId="5D9D7AD2" w:rsidR="00C56B1B" w:rsidRPr="00D15DE5" w:rsidRDefault="00C647A3" w:rsidP="00FB1161">
      <w:pPr>
        <w:rPr>
          <w:rFonts w:eastAsiaTheme="majorEastAsia"/>
          <w:lang w:eastAsia="ko-KR"/>
        </w:rPr>
      </w:pPr>
      <w:r>
        <w:rPr>
          <w:rFonts w:eastAsiaTheme="majorEastAsia"/>
          <w:lang w:eastAsia="ko-KR"/>
        </w:rPr>
        <w:t>[1]</w:t>
      </w:r>
      <w:r w:rsidR="00C56B1B">
        <w:rPr>
          <w:rFonts w:eastAsiaTheme="majorEastAsia"/>
          <w:lang w:eastAsia="ko-KR"/>
        </w:rPr>
        <w:t xml:space="preserve"> </w:t>
      </w:r>
      <w:r w:rsidR="007D4BEB" w:rsidRPr="007D4BEB">
        <w:rPr>
          <w:rFonts w:eastAsiaTheme="majorEastAsia"/>
          <w:lang w:eastAsia="ko-KR"/>
        </w:rPr>
        <w:t>R2-2108296</w:t>
      </w:r>
      <w:r w:rsidR="007D4BEB">
        <w:rPr>
          <w:rFonts w:eastAsiaTheme="majorEastAsia"/>
          <w:lang w:eastAsia="ko-KR"/>
        </w:rPr>
        <w:t xml:space="preserve"> </w:t>
      </w:r>
      <w:r w:rsidRPr="00C647A3">
        <w:rPr>
          <w:rFonts w:eastAsiaTheme="majorEastAsia"/>
          <w:lang w:eastAsia="ko-KR"/>
        </w:rPr>
        <w:t>Report of email discussion [Post114-e][</w:t>
      </w:r>
      <w:proofErr w:type="gramStart"/>
      <w:r w:rsidRPr="00C647A3">
        <w:rPr>
          <w:rFonts w:eastAsiaTheme="majorEastAsia"/>
          <w:lang w:eastAsia="ko-KR"/>
        </w:rPr>
        <w:t>512][</w:t>
      </w:r>
      <w:proofErr w:type="gramEnd"/>
      <w:r w:rsidRPr="00C647A3">
        <w:rPr>
          <w:rFonts w:eastAsiaTheme="majorEastAsia"/>
          <w:lang w:eastAsia="ko-KR"/>
        </w:rPr>
        <w:t>URLLC/</w:t>
      </w:r>
      <w:proofErr w:type="spellStart"/>
      <w:r w:rsidRPr="00C647A3">
        <w:rPr>
          <w:rFonts w:eastAsiaTheme="majorEastAsia"/>
          <w:lang w:eastAsia="ko-KR"/>
        </w:rPr>
        <w:t>IIoT</w:t>
      </w:r>
      <w:proofErr w:type="spellEnd"/>
      <w:r w:rsidRPr="00C647A3">
        <w:rPr>
          <w:rFonts w:eastAsiaTheme="majorEastAsia"/>
          <w:lang w:eastAsia="ko-KR"/>
        </w:rPr>
        <w:t>] T-synch open issues (Intel)</w:t>
      </w:r>
      <w:r>
        <w:rPr>
          <w:rFonts w:eastAsiaTheme="majorEastAsia"/>
          <w:lang w:eastAsia="ko-KR"/>
        </w:rPr>
        <w:t>, RAN2 115e</w:t>
      </w:r>
    </w:p>
    <w:p w14:paraId="77FFF26E" w14:textId="0B9B83B5" w:rsidR="00A33C19" w:rsidRPr="00D15DE5" w:rsidRDefault="00491555" w:rsidP="00973C85">
      <w:pPr>
        <w:rPr>
          <w:rFonts w:eastAsiaTheme="majorEastAsia"/>
          <w:lang w:eastAsia="ko-KR"/>
        </w:rPr>
      </w:pPr>
      <w:r>
        <w:rPr>
          <w:rFonts w:eastAsiaTheme="majorEastAsia"/>
          <w:lang w:eastAsia="ko-KR"/>
        </w:rPr>
        <w:t>[2]</w:t>
      </w:r>
      <w:r w:rsidR="00CE220D" w:rsidRPr="00D15DE5">
        <w:rPr>
          <w:rFonts w:eastAsiaTheme="majorEastAsia"/>
          <w:lang w:eastAsia="ko-KR"/>
        </w:rPr>
        <w:t xml:space="preserve"> </w:t>
      </w:r>
      <w:r w:rsidR="007A1C24" w:rsidRPr="00D15DE5">
        <w:rPr>
          <w:rFonts w:eastAsiaTheme="majorEastAsia"/>
          <w:lang w:eastAsia="ko-KR"/>
        </w:rPr>
        <w:t xml:space="preserve">R1-210xxxx, </w:t>
      </w:r>
      <w:r w:rsidR="00784C76" w:rsidRPr="00D15DE5">
        <w:rPr>
          <w:rFonts w:eastAsiaTheme="majorEastAsia"/>
          <w:lang w:eastAsia="ko-KR"/>
        </w:rPr>
        <w:t>Draft Report of 3GPP TSG RAN WG1 #104bis-e v0.1.0</w:t>
      </w:r>
    </w:p>
    <w:p w14:paraId="4D028658" w14:textId="078C78A2" w:rsidR="002B52FB" w:rsidRPr="00D15DE5" w:rsidRDefault="00491555" w:rsidP="00FB1161">
      <w:pPr>
        <w:rPr>
          <w:rFonts w:eastAsiaTheme="majorEastAsia"/>
          <w:lang w:eastAsia="ko-KR"/>
        </w:rPr>
      </w:pPr>
      <w:r>
        <w:rPr>
          <w:rFonts w:eastAsiaTheme="majorEastAsia"/>
          <w:lang w:eastAsia="ko-KR"/>
        </w:rPr>
        <w:t>[3]</w:t>
      </w:r>
      <w:r w:rsidR="003A024E" w:rsidRPr="00D15DE5">
        <w:rPr>
          <w:rFonts w:eastAsiaTheme="majorEastAsia"/>
          <w:lang w:eastAsia="ko-KR"/>
        </w:rPr>
        <w:t xml:space="preserve"> </w:t>
      </w:r>
      <w:r w:rsidR="00A60C8E" w:rsidRPr="00D15DE5">
        <w:rPr>
          <w:rFonts w:eastAsiaTheme="majorEastAsia"/>
          <w:lang w:eastAsia="ko-KR"/>
        </w:rPr>
        <w:t>R1-2103031, Further analysis and design considerations regarding propagation delay compensation, RAN1 # 104-bis-e</w:t>
      </w:r>
    </w:p>
    <w:sectPr w:rsidR="002B52FB" w:rsidRPr="00D15DE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A91988" w14:textId="77777777" w:rsidR="009B512C" w:rsidRDefault="009B512C" w:rsidP="00625491">
      <w:pPr>
        <w:spacing w:after="0"/>
      </w:pPr>
      <w:r>
        <w:separator/>
      </w:r>
    </w:p>
  </w:endnote>
  <w:endnote w:type="continuationSeparator" w:id="0">
    <w:p w14:paraId="5FF094E3" w14:textId="77777777" w:rsidR="009B512C" w:rsidRDefault="009B512C" w:rsidP="00625491">
      <w:pPr>
        <w:spacing w:after="0"/>
      </w:pPr>
      <w:r>
        <w:continuationSeparator/>
      </w:r>
    </w:p>
  </w:endnote>
  <w:endnote w:type="continuationNotice" w:id="1">
    <w:p w14:paraId="4CC8612E" w14:textId="77777777" w:rsidR="009B512C" w:rsidRDefault="009B51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7C086C" w14:textId="77777777" w:rsidR="009B512C" w:rsidRDefault="009B512C" w:rsidP="00625491">
      <w:pPr>
        <w:spacing w:after="0"/>
      </w:pPr>
      <w:r>
        <w:separator/>
      </w:r>
    </w:p>
  </w:footnote>
  <w:footnote w:type="continuationSeparator" w:id="0">
    <w:p w14:paraId="48F4B1D4" w14:textId="77777777" w:rsidR="009B512C" w:rsidRDefault="009B512C" w:rsidP="00625491">
      <w:pPr>
        <w:spacing w:after="0"/>
      </w:pPr>
      <w:r>
        <w:continuationSeparator/>
      </w:r>
    </w:p>
  </w:footnote>
  <w:footnote w:type="continuationNotice" w:id="1">
    <w:p w14:paraId="16780FAF" w14:textId="77777777" w:rsidR="009B512C" w:rsidRDefault="009B51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15EEF"/>
    <w:multiLevelType w:val="hybridMultilevel"/>
    <w:tmpl w:val="7CA8B47C"/>
    <w:lvl w:ilvl="0" w:tplc="D17C2CB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E331B1"/>
    <w:multiLevelType w:val="hybridMultilevel"/>
    <w:tmpl w:val="DAE4FEE2"/>
    <w:lvl w:ilvl="0" w:tplc="10D89DA2">
      <w:start w:val="24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22C3F"/>
    <w:multiLevelType w:val="hybridMultilevel"/>
    <w:tmpl w:val="14B22C3F"/>
    <w:lvl w:ilvl="0" w:tplc="6ADAABBA">
      <w:start w:val="1"/>
      <w:numFmt w:val="bullet"/>
      <w:lvlText w:val=""/>
      <w:lvlJc w:val="left"/>
      <w:pPr>
        <w:ind w:left="720" w:hanging="360"/>
      </w:pPr>
      <w:rPr>
        <w:rFonts w:ascii="Symbol" w:hAnsi="Symbol" w:hint="default"/>
      </w:rPr>
    </w:lvl>
    <w:lvl w:ilvl="1" w:tplc="B0B0EF2A">
      <w:start w:val="1"/>
      <w:numFmt w:val="bullet"/>
      <w:lvlText w:val="o"/>
      <w:lvlJc w:val="left"/>
      <w:pPr>
        <w:ind w:left="1440" w:hanging="360"/>
      </w:pPr>
      <w:rPr>
        <w:rFonts w:ascii="Courier New" w:hAnsi="Courier New" w:cs="Courier New" w:hint="default"/>
      </w:rPr>
    </w:lvl>
    <w:lvl w:ilvl="2" w:tplc="D4B851D6">
      <w:start w:val="1"/>
      <w:numFmt w:val="bullet"/>
      <w:lvlText w:val=""/>
      <w:lvlJc w:val="left"/>
      <w:pPr>
        <w:ind w:left="2160" w:hanging="360"/>
      </w:pPr>
      <w:rPr>
        <w:rFonts w:ascii="Wingdings" w:hAnsi="Wingdings" w:hint="default"/>
      </w:rPr>
    </w:lvl>
    <w:lvl w:ilvl="3" w:tplc="0CC0A11C">
      <w:start w:val="1"/>
      <w:numFmt w:val="bullet"/>
      <w:lvlText w:val=""/>
      <w:lvlJc w:val="left"/>
      <w:pPr>
        <w:ind w:left="2880" w:hanging="360"/>
      </w:pPr>
      <w:rPr>
        <w:rFonts w:ascii="Symbol" w:hAnsi="Symbol" w:hint="default"/>
      </w:rPr>
    </w:lvl>
    <w:lvl w:ilvl="4" w:tplc="409AE248">
      <w:start w:val="1"/>
      <w:numFmt w:val="bullet"/>
      <w:lvlText w:val="o"/>
      <w:lvlJc w:val="left"/>
      <w:pPr>
        <w:ind w:left="3600" w:hanging="360"/>
      </w:pPr>
      <w:rPr>
        <w:rFonts w:ascii="Courier New" w:hAnsi="Courier New" w:cs="Courier New" w:hint="default"/>
      </w:rPr>
    </w:lvl>
    <w:lvl w:ilvl="5" w:tplc="965A9E82">
      <w:start w:val="1"/>
      <w:numFmt w:val="bullet"/>
      <w:lvlText w:val=""/>
      <w:lvlJc w:val="left"/>
      <w:pPr>
        <w:ind w:left="4320" w:hanging="360"/>
      </w:pPr>
      <w:rPr>
        <w:rFonts w:ascii="Wingdings" w:hAnsi="Wingdings" w:hint="default"/>
      </w:rPr>
    </w:lvl>
    <w:lvl w:ilvl="6" w:tplc="68B44E2E">
      <w:start w:val="1"/>
      <w:numFmt w:val="bullet"/>
      <w:lvlText w:val=""/>
      <w:lvlJc w:val="left"/>
      <w:pPr>
        <w:ind w:left="5040" w:hanging="360"/>
      </w:pPr>
      <w:rPr>
        <w:rFonts w:ascii="Symbol" w:hAnsi="Symbol" w:hint="default"/>
      </w:rPr>
    </w:lvl>
    <w:lvl w:ilvl="7" w:tplc="AFC2192A">
      <w:start w:val="1"/>
      <w:numFmt w:val="bullet"/>
      <w:lvlText w:val="o"/>
      <w:lvlJc w:val="left"/>
      <w:pPr>
        <w:ind w:left="5760" w:hanging="360"/>
      </w:pPr>
      <w:rPr>
        <w:rFonts w:ascii="Courier New" w:hAnsi="Courier New" w:cs="Courier New" w:hint="default"/>
      </w:rPr>
    </w:lvl>
    <w:lvl w:ilvl="8" w:tplc="D084F082">
      <w:start w:val="1"/>
      <w:numFmt w:val="bullet"/>
      <w:lvlText w:val=""/>
      <w:lvlJc w:val="left"/>
      <w:pPr>
        <w:ind w:left="6480" w:hanging="360"/>
      </w:pPr>
      <w:rPr>
        <w:rFonts w:ascii="Wingdings" w:hAnsi="Wingdings" w:hint="default"/>
      </w:rPr>
    </w:lvl>
  </w:abstractNum>
  <w:abstractNum w:abstractNumId="3" w15:restartNumberingAfterBreak="0">
    <w:nsid w:val="23786786"/>
    <w:multiLevelType w:val="hybridMultilevel"/>
    <w:tmpl w:val="FFFFFFFF"/>
    <w:lvl w:ilvl="0" w:tplc="7C508FB6">
      <w:start w:val="1"/>
      <w:numFmt w:val="bullet"/>
      <w:lvlText w:val=""/>
      <w:lvlJc w:val="left"/>
      <w:pPr>
        <w:ind w:left="720" w:hanging="360"/>
      </w:pPr>
      <w:rPr>
        <w:rFonts w:ascii="Symbol" w:hAnsi="Symbol" w:hint="default"/>
      </w:rPr>
    </w:lvl>
    <w:lvl w:ilvl="1" w:tplc="C5781BC0">
      <w:start w:val="1"/>
      <w:numFmt w:val="bullet"/>
      <w:lvlText w:val="o"/>
      <w:lvlJc w:val="left"/>
      <w:pPr>
        <w:ind w:left="1440" w:hanging="360"/>
      </w:pPr>
      <w:rPr>
        <w:rFonts w:ascii="Courier New" w:hAnsi="Courier New" w:hint="default"/>
      </w:rPr>
    </w:lvl>
    <w:lvl w:ilvl="2" w:tplc="04188C0A">
      <w:start w:val="1"/>
      <w:numFmt w:val="bullet"/>
      <w:lvlText w:val=""/>
      <w:lvlJc w:val="left"/>
      <w:pPr>
        <w:ind w:left="2160" w:hanging="360"/>
      </w:pPr>
      <w:rPr>
        <w:rFonts w:ascii="Wingdings" w:hAnsi="Wingdings" w:hint="default"/>
      </w:rPr>
    </w:lvl>
    <w:lvl w:ilvl="3" w:tplc="02BE6C64">
      <w:start w:val="1"/>
      <w:numFmt w:val="bullet"/>
      <w:lvlText w:val=""/>
      <w:lvlJc w:val="left"/>
      <w:pPr>
        <w:ind w:left="2880" w:hanging="360"/>
      </w:pPr>
      <w:rPr>
        <w:rFonts w:ascii="Symbol" w:hAnsi="Symbol" w:hint="default"/>
      </w:rPr>
    </w:lvl>
    <w:lvl w:ilvl="4" w:tplc="A694126E">
      <w:start w:val="1"/>
      <w:numFmt w:val="bullet"/>
      <w:lvlText w:val="o"/>
      <w:lvlJc w:val="left"/>
      <w:pPr>
        <w:ind w:left="3600" w:hanging="360"/>
      </w:pPr>
      <w:rPr>
        <w:rFonts w:ascii="Courier New" w:hAnsi="Courier New" w:hint="default"/>
      </w:rPr>
    </w:lvl>
    <w:lvl w:ilvl="5" w:tplc="4FC82448">
      <w:start w:val="1"/>
      <w:numFmt w:val="bullet"/>
      <w:lvlText w:val=""/>
      <w:lvlJc w:val="left"/>
      <w:pPr>
        <w:ind w:left="4320" w:hanging="360"/>
      </w:pPr>
      <w:rPr>
        <w:rFonts w:ascii="Wingdings" w:hAnsi="Wingdings" w:hint="default"/>
      </w:rPr>
    </w:lvl>
    <w:lvl w:ilvl="6" w:tplc="2D8252CC">
      <w:start w:val="1"/>
      <w:numFmt w:val="bullet"/>
      <w:lvlText w:val=""/>
      <w:lvlJc w:val="left"/>
      <w:pPr>
        <w:ind w:left="5040" w:hanging="360"/>
      </w:pPr>
      <w:rPr>
        <w:rFonts w:ascii="Symbol" w:hAnsi="Symbol" w:hint="default"/>
      </w:rPr>
    </w:lvl>
    <w:lvl w:ilvl="7" w:tplc="DA6023BA">
      <w:start w:val="1"/>
      <w:numFmt w:val="bullet"/>
      <w:lvlText w:val="o"/>
      <w:lvlJc w:val="left"/>
      <w:pPr>
        <w:ind w:left="5760" w:hanging="360"/>
      </w:pPr>
      <w:rPr>
        <w:rFonts w:ascii="Courier New" w:hAnsi="Courier New" w:hint="default"/>
      </w:rPr>
    </w:lvl>
    <w:lvl w:ilvl="8" w:tplc="041CF3FE">
      <w:start w:val="1"/>
      <w:numFmt w:val="bullet"/>
      <w:lvlText w:val=""/>
      <w:lvlJc w:val="left"/>
      <w:pPr>
        <w:ind w:left="6480" w:hanging="360"/>
      </w:pPr>
      <w:rPr>
        <w:rFonts w:ascii="Wingdings" w:hAnsi="Wingdings" w:hint="default"/>
      </w:rPr>
    </w:lvl>
  </w:abstractNum>
  <w:abstractNum w:abstractNumId="4" w15:restartNumberingAfterBreak="0">
    <w:nsid w:val="2BE94570"/>
    <w:multiLevelType w:val="multilevel"/>
    <w:tmpl w:val="E210331A"/>
    <w:lvl w:ilvl="0">
      <w:start w:val="1"/>
      <w:numFmt w:val="decimal"/>
      <w:lvlText w:val="%1."/>
      <w:lvlJc w:val="left"/>
      <w:pPr>
        <w:ind w:left="720" w:hanging="360"/>
      </w:pPr>
      <w:rPr>
        <w:rFonts w:hint="default"/>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5" w15:restartNumberingAfterBreak="0">
    <w:nsid w:val="32F81BE4"/>
    <w:multiLevelType w:val="hybridMultilevel"/>
    <w:tmpl w:val="680E44C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6C5667"/>
    <w:multiLevelType w:val="hybridMultilevel"/>
    <w:tmpl w:val="CDACFDB8"/>
    <w:lvl w:ilvl="0" w:tplc="3B1AA240">
      <w:start w:val="1"/>
      <w:numFmt w:val="bullet"/>
      <w:lvlText w:val="•"/>
      <w:lvlJc w:val="left"/>
      <w:pPr>
        <w:tabs>
          <w:tab w:val="num" w:pos="720"/>
        </w:tabs>
        <w:ind w:left="720" w:hanging="360"/>
      </w:pPr>
      <w:rPr>
        <w:rFonts w:ascii="Arial" w:hAnsi="Arial" w:hint="default"/>
      </w:rPr>
    </w:lvl>
    <w:lvl w:ilvl="1" w:tplc="1148583A">
      <w:start w:val="1"/>
      <w:numFmt w:val="bullet"/>
      <w:lvlText w:val="•"/>
      <w:lvlJc w:val="left"/>
      <w:pPr>
        <w:tabs>
          <w:tab w:val="num" w:pos="1440"/>
        </w:tabs>
        <w:ind w:left="1440" w:hanging="360"/>
      </w:pPr>
      <w:rPr>
        <w:rFonts w:ascii="Arial" w:hAnsi="Arial" w:hint="default"/>
      </w:rPr>
    </w:lvl>
    <w:lvl w:ilvl="2" w:tplc="0596A9D2" w:tentative="1">
      <w:start w:val="1"/>
      <w:numFmt w:val="bullet"/>
      <w:lvlText w:val="•"/>
      <w:lvlJc w:val="left"/>
      <w:pPr>
        <w:tabs>
          <w:tab w:val="num" w:pos="2160"/>
        </w:tabs>
        <w:ind w:left="2160" w:hanging="360"/>
      </w:pPr>
      <w:rPr>
        <w:rFonts w:ascii="Arial" w:hAnsi="Arial" w:hint="default"/>
      </w:rPr>
    </w:lvl>
    <w:lvl w:ilvl="3" w:tplc="7C065704" w:tentative="1">
      <w:start w:val="1"/>
      <w:numFmt w:val="bullet"/>
      <w:lvlText w:val="•"/>
      <w:lvlJc w:val="left"/>
      <w:pPr>
        <w:tabs>
          <w:tab w:val="num" w:pos="2880"/>
        </w:tabs>
        <w:ind w:left="2880" w:hanging="360"/>
      </w:pPr>
      <w:rPr>
        <w:rFonts w:ascii="Arial" w:hAnsi="Arial" w:hint="default"/>
      </w:rPr>
    </w:lvl>
    <w:lvl w:ilvl="4" w:tplc="9288D604" w:tentative="1">
      <w:start w:val="1"/>
      <w:numFmt w:val="bullet"/>
      <w:lvlText w:val="•"/>
      <w:lvlJc w:val="left"/>
      <w:pPr>
        <w:tabs>
          <w:tab w:val="num" w:pos="3600"/>
        </w:tabs>
        <w:ind w:left="3600" w:hanging="360"/>
      </w:pPr>
      <w:rPr>
        <w:rFonts w:ascii="Arial" w:hAnsi="Arial" w:hint="default"/>
      </w:rPr>
    </w:lvl>
    <w:lvl w:ilvl="5" w:tplc="01AC69CA" w:tentative="1">
      <w:start w:val="1"/>
      <w:numFmt w:val="bullet"/>
      <w:lvlText w:val="•"/>
      <w:lvlJc w:val="left"/>
      <w:pPr>
        <w:tabs>
          <w:tab w:val="num" w:pos="4320"/>
        </w:tabs>
        <w:ind w:left="4320" w:hanging="360"/>
      </w:pPr>
      <w:rPr>
        <w:rFonts w:ascii="Arial" w:hAnsi="Arial" w:hint="default"/>
      </w:rPr>
    </w:lvl>
    <w:lvl w:ilvl="6" w:tplc="C9289844" w:tentative="1">
      <w:start w:val="1"/>
      <w:numFmt w:val="bullet"/>
      <w:lvlText w:val="•"/>
      <w:lvlJc w:val="left"/>
      <w:pPr>
        <w:tabs>
          <w:tab w:val="num" w:pos="5040"/>
        </w:tabs>
        <w:ind w:left="5040" w:hanging="360"/>
      </w:pPr>
      <w:rPr>
        <w:rFonts w:ascii="Arial" w:hAnsi="Arial" w:hint="default"/>
      </w:rPr>
    </w:lvl>
    <w:lvl w:ilvl="7" w:tplc="E1B8F454" w:tentative="1">
      <w:start w:val="1"/>
      <w:numFmt w:val="bullet"/>
      <w:lvlText w:val="•"/>
      <w:lvlJc w:val="left"/>
      <w:pPr>
        <w:tabs>
          <w:tab w:val="num" w:pos="5760"/>
        </w:tabs>
        <w:ind w:left="5760" w:hanging="360"/>
      </w:pPr>
      <w:rPr>
        <w:rFonts w:ascii="Arial" w:hAnsi="Arial" w:hint="default"/>
      </w:rPr>
    </w:lvl>
    <w:lvl w:ilvl="8" w:tplc="C55E46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9FA7C2F"/>
    <w:multiLevelType w:val="hybridMultilevel"/>
    <w:tmpl w:val="D80E1D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402D4DF5"/>
    <w:multiLevelType w:val="hybridMultilevel"/>
    <w:tmpl w:val="FFFFFFFF"/>
    <w:lvl w:ilvl="0" w:tplc="D07CDA50">
      <w:start w:val="1"/>
      <w:numFmt w:val="lowerLetter"/>
      <w:lvlText w:val="%1."/>
      <w:lvlJc w:val="left"/>
      <w:pPr>
        <w:ind w:left="720" w:hanging="360"/>
      </w:pPr>
    </w:lvl>
    <w:lvl w:ilvl="1" w:tplc="A788B334">
      <w:start w:val="1"/>
      <w:numFmt w:val="lowerLetter"/>
      <w:lvlText w:val="%2."/>
      <w:lvlJc w:val="left"/>
      <w:pPr>
        <w:ind w:left="1440" w:hanging="360"/>
      </w:pPr>
    </w:lvl>
    <w:lvl w:ilvl="2" w:tplc="67B6322E">
      <w:start w:val="1"/>
      <w:numFmt w:val="lowerRoman"/>
      <w:lvlText w:val="%3."/>
      <w:lvlJc w:val="right"/>
      <w:pPr>
        <w:ind w:left="2160" w:hanging="180"/>
      </w:pPr>
    </w:lvl>
    <w:lvl w:ilvl="3" w:tplc="7734A00A">
      <w:start w:val="1"/>
      <w:numFmt w:val="decimal"/>
      <w:lvlText w:val="%4."/>
      <w:lvlJc w:val="left"/>
      <w:pPr>
        <w:ind w:left="2880" w:hanging="360"/>
      </w:pPr>
    </w:lvl>
    <w:lvl w:ilvl="4" w:tplc="27A068A0">
      <w:start w:val="1"/>
      <w:numFmt w:val="lowerLetter"/>
      <w:lvlText w:val="%5."/>
      <w:lvlJc w:val="left"/>
      <w:pPr>
        <w:ind w:left="3600" w:hanging="360"/>
      </w:pPr>
    </w:lvl>
    <w:lvl w:ilvl="5" w:tplc="22B02F62">
      <w:start w:val="1"/>
      <w:numFmt w:val="lowerRoman"/>
      <w:lvlText w:val="%6."/>
      <w:lvlJc w:val="right"/>
      <w:pPr>
        <w:ind w:left="4320" w:hanging="180"/>
      </w:pPr>
    </w:lvl>
    <w:lvl w:ilvl="6" w:tplc="0E0E9FAE">
      <w:start w:val="1"/>
      <w:numFmt w:val="decimal"/>
      <w:lvlText w:val="%7."/>
      <w:lvlJc w:val="left"/>
      <w:pPr>
        <w:ind w:left="5040" w:hanging="360"/>
      </w:pPr>
    </w:lvl>
    <w:lvl w:ilvl="7" w:tplc="47E8EB60">
      <w:start w:val="1"/>
      <w:numFmt w:val="lowerLetter"/>
      <w:lvlText w:val="%8."/>
      <w:lvlJc w:val="left"/>
      <w:pPr>
        <w:ind w:left="5760" w:hanging="360"/>
      </w:pPr>
    </w:lvl>
    <w:lvl w:ilvl="8" w:tplc="572C8C14">
      <w:start w:val="1"/>
      <w:numFmt w:val="lowerRoman"/>
      <w:lvlText w:val="%9."/>
      <w:lvlJc w:val="right"/>
      <w:pPr>
        <w:ind w:left="6480" w:hanging="180"/>
      </w:pPr>
    </w:lvl>
  </w:abstractNum>
  <w:abstractNum w:abstractNumId="11" w15:restartNumberingAfterBreak="0">
    <w:nsid w:val="44437964"/>
    <w:multiLevelType w:val="hybridMultilevel"/>
    <w:tmpl w:val="A9221D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444DC3"/>
    <w:multiLevelType w:val="hybridMultilevel"/>
    <w:tmpl w:val="A3C8BF6C"/>
    <w:lvl w:ilvl="0" w:tplc="0409000F">
      <w:start w:val="4"/>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DC0555"/>
    <w:multiLevelType w:val="hybridMultilevel"/>
    <w:tmpl w:val="7C180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6177AB"/>
    <w:multiLevelType w:val="hybridMultilevel"/>
    <w:tmpl w:val="5D6A0048"/>
    <w:lvl w:ilvl="0" w:tplc="EF12444A">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D07F90"/>
    <w:multiLevelType w:val="hybridMultilevel"/>
    <w:tmpl w:val="FB3485E4"/>
    <w:lvl w:ilvl="0" w:tplc="09485E8A">
      <w:start w:val="1"/>
      <w:numFmt w:val="bullet"/>
      <w:lvlText w:val=""/>
      <w:lvlJc w:val="left"/>
      <w:pPr>
        <w:tabs>
          <w:tab w:val="num" w:pos="720"/>
        </w:tabs>
        <w:ind w:left="720" w:hanging="360"/>
      </w:pPr>
      <w:rPr>
        <w:rFonts w:ascii="Symbol" w:hAnsi="Symbol" w:hint="default"/>
      </w:rPr>
    </w:lvl>
    <w:lvl w:ilvl="1" w:tplc="658E9738">
      <w:numFmt w:val="bullet"/>
      <w:lvlText w:val="o"/>
      <w:lvlJc w:val="left"/>
      <w:pPr>
        <w:tabs>
          <w:tab w:val="num" w:pos="1440"/>
        </w:tabs>
        <w:ind w:left="1440" w:hanging="360"/>
      </w:pPr>
      <w:rPr>
        <w:rFonts w:ascii="Courier New" w:hAnsi="Courier New" w:hint="default"/>
      </w:rPr>
    </w:lvl>
    <w:lvl w:ilvl="2" w:tplc="DD2A30F2" w:tentative="1">
      <w:start w:val="1"/>
      <w:numFmt w:val="bullet"/>
      <w:lvlText w:val=""/>
      <w:lvlJc w:val="left"/>
      <w:pPr>
        <w:tabs>
          <w:tab w:val="num" w:pos="2160"/>
        </w:tabs>
        <w:ind w:left="2160" w:hanging="360"/>
      </w:pPr>
      <w:rPr>
        <w:rFonts w:ascii="Symbol" w:hAnsi="Symbol" w:hint="default"/>
      </w:rPr>
    </w:lvl>
    <w:lvl w:ilvl="3" w:tplc="36105EFC" w:tentative="1">
      <w:start w:val="1"/>
      <w:numFmt w:val="bullet"/>
      <w:lvlText w:val=""/>
      <w:lvlJc w:val="left"/>
      <w:pPr>
        <w:tabs>
          <w:tab w:val="num" w:pos="2880"/>
        </w:tabs>
        <w:ind w:left="2880" w:hanging="360"/>
      </w:pPr>
      <w:rPr>
        <w:rFonts w:ascii="Symbol" w:hAnsi="Symbol" w:hint="default"/>
      </w:rPr>
    </w:lvl>
    <w:lvl w:ilvl="4" w:tplc="4170F278" w:tentative="1">
      <w:start w:val="1"/>
      <w:numFmt w:val="bullet"/>
      <w:lvlText w:val=""/>
      <w:lvlJc w:val="left"/>
      <w:pPr>
        <w:tabs>
          <w:tab w:val="num" w:pos="3600"/>
        </w:tabs>
        <w:ind w:left="3600" w:hanging="360"/>
      </w:pPr>
      <w:rPr>
        <w:rFonts w:ascii="Symbol" w:hAnsi="Symbol" w:hint="default"/>
      </w:rPr>
    </w:lvl>
    <w:lvl w:ilvl="5" w:tplc="671E62FA" w:tentative="1">
      <w:start w:val="1"/>
      <w:numFmt w:val="bullet"/>
      <w:lvlText w:val=""/>
      <w:lvlJc w:val="left"/>
      <w:pPr>
        <w:tabs>
          <w:tab w:val="num" w:pos="4320"/>
        </w:tabs>
        <w:ind w:left="4320" w:hanging="360"/>
      </w:pPr>
      <w:rPr>
        <w:rFonts w:ascii="Symbol" w:hAnsi="Symbol" w:hint="default"/>
      </w:rPr>
    </w:lvl>
    <w:lvl w:ilvl="6" w:tplc="AE4E5C0E" w:tentative="1">
      <w:start w:val="1"/>
      <w:numFmt w:val="bullet"/>
      <w:lvlText w:val=""/>
      <w:lvlJc w:val="left"/>
      <w:pPr>
        <w:tabs>
          <w:tab w:val="num" w:pos="5040"/>
        </w:tabs>
        <w:ind w:left="5040" w:hanging="360"/>
      </w:pPr>
      <w:rPr>
        <w:rFonts w:ascii="Symbol" w:hAnsi="Symbol" w:hint="default"/>
      </w:rPr>
    </w:lvl>
    <w:lvl w:ilvl="7" w:tplc="1810A024" w:tentative="1">
      <w:start w:val="1"/>
      <w:numFmt w:val="bullet"/>
      <w:lvlText w:val=""/>
      <w:lvlJc w:val="left"/>
      <w:pPr>
        <w:tabs>
          <w:tab w:val="num" w:pos="5760"/>
        </w:tabs>
        <w:ind w:left="5760" w:hanging="360"/>
      </w:pPr>
      <w:rPr>
        <w:rFonts w:ascii="Symbol" w:hAnsi="Symbol" w:hint="default"/>
      </w:rPr>
    </w:lvl>
    <w:lvl w:ilvl="8" w:tplc="12B2750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1F043F5"/>
    <w:multiLevelType w:val="hybridMultilevel"/>
    <w:tmpl w:val="F88837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3B70AC4"/>
    <w:multiLevelType w:val="hybridMultilevel"/>
    <w:tmpl w:val="55122964"/>
    <w:lvl w:ilvl="0" w:tplc="284EBFB8">
      <w:start w:val="1"/>
      <w:numFmt w:val="bullet"/>
      <w:lvlText w:val=""/>
      <w:lvlJc w:val="left"/>
      <w:pPr>
        <w:tabs>
          <w:tab w:val="num" w:pos="720"/>
        </w:tabs>
        <w:ind w:left="720" w:hanging="360"/>
      </w:pPr>
      <w:rPr>
        <w:rFonts w:ascii="Wingdings" w:hAnsi="Wingdings" w:hint="default"/>
      </w:rPr>
    </w:lvl>
    <w:lvl w:ilvl="1" w:tplc="9626CCF6" w:tentative="1">
      <w:start w:val="1"/>
      <w:numFmt w:val="bullet"/>
      <w:lvlText w:val=""/>
      <w:lvlJc w:val="left"/>
      <w:pPr>
        <w:tabs>
          <w:tab w:val="num" w:pos="1440"/>
        </w:tabs>
        <w:ind w:left="1440" w:hanging="360"/>
      </w:pPr>
      <w:rPr>
        <w:rFonts w:ascii="Wingdings" w:hAnsi="Wingdings" w:hint="default"/>
      </w:rPr>
    </w:lvl>
    <w:lvl w:ilvl="2" w:tplc="AB4C2020" w:tentative="1">
      <w:start w:val="1"/>
      <w:numFmt w:val="bullet"/>
      <w:lvlText w:val=""/>
      <w:lvlJc w:val="left"/>
      <w:pPr>
        <w:tabs>
          <w:tab w:val="num" w:pos="2160"/>
        </w:tabs>
        <w:ind w:left="2160" w:hanging="360"/>
      </w:pPr>
      <w:rPr>
        <w:rFonts w:ascii="Wingdings" w:hAnsi="Wingdings" w:hint="default"/>
      </w:rPr>
    </w:lvl>
    <w:lvl w:ilvl="3" w:tplc="C8E6D0E6" w:tentative="1">
      <w:start w:val="1"/>
      <w:numFmt w:val="bullet"/>
      <w:lvlText w:val=""/>
      <w:lvlJc w:val="left"/>
      <w:pPr>
        <w:tabs>
          <w:tab w:val="num" w:pos="2880"/>
        </w:tabs>
        <w:ind w:left="2880" w:hanging="360"/>
      </w:pPr>
      <w:rPr>
        <w:rFonts w:ascii="Wingdings" w:hAnsi="Wingdings" w:hint="default"/>
      </w:rPr>
    </w:lvl>
    <w:lvl w:ilvl="4" w:tplc="C00E93C6" w:tentative="1">
      <w:start w:val="1"/>
      <w:numFmt w:val="bullet"/>
      <w:lvlText w:val=""/>
      <w:lvlJc w:val="left"/>
      <w:pPr>
        <w:tabs>
          <w:tab w:val="num" w:pos="3600"/>
        </w:tabs>
        <w:ind w:left="3600" w:hanging="360"/>
      </w:pPr>
      <w:rPr>
        <w:rFonts w:ascii="Wingdings" w:hAnsi="Wingdings" w:hint="default"/>
      </w:rPr>
    </w:lvl>
    <w:lvl w:ilvl="5" w:tplc="85D23938" w:tentative="1">
      <w:start w:val="1"/>
      <w:numFmt w:val="bullet"/>
      <w:lvlText w:val=""/>
      <w:lvlJc w:val="left"/>
      <w:pPr>
        <w:tabs>
          <w:tab w:val="num" w:pos="4320"/>
        </w:tabs>
        <w:ind w:left="4320" w:hanging="360"/>
      </w:pPr>
      <w:rPr>
        <w:rFonts w:ascii="Wingdings" w:hAnsi="Wingdings" w:hint="default"/>
      </w:rPr>
    </w:lvl>
    <w:lvl w:ilvl="6" w:tplc="90105C72" w:tentative="1">
      <w:start w:val="1"/>
      <w:numFmt w:val="bullet"/>
      <w:lvlText w:val=""/>
      <w:lvlJc w:val="left"/>
      <w:pPr>
        <w:tabs>
          <w:tab w:val="num" w:pos="5040"/>
        </w:tabs>
        <w:ind w:left="5040" w:hanging="360"/>
      </w:pPr>
      <w:rPr>
        <w:rFonts w:ascii="Wingdings" w:hAnsi="Wingdings" w:hint="default"/>
      </w:rPr>
    </w:lvl>
    <w:lvl w:ilvl="7" w:tplc="E7647784" w:tentative="1">
      <w:start w:val="1"/>
      <w:numFmt w:val="bullet"/>
      <w:lvlText w:val=""/>
      <w:lvlJc w:val="left"/>
      <w:pPr>
        <w:tabs>
          <w:tab w:val="num" w:pos="5760"/>
        </w:tabs>
        <w:ind w:left="5760" w:hanging="360"/>
      </w:pPr>
      <w:rPr>
        <w:rFonts w:ascii="Wingdings" w:hAnsi="Wingdings" w:hint="default"/>
      </w:rPr>
    </w:lvl>
    <w:lvl w:ilvl="8" w:tplc="6DC20FA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D669E6"/>
    <w:multiLevelType w:val="multilevel"/>
    <w:tmpl w:val="04090025"/>
    <w:lvl w:ilvl="0">
      <w:start w:val="1"/>
      <w:numFmt w:val="decimal"/>
      <w:lvlText w:val="%1"/>
      <w:lvlJc w:val="left"/>
      <w:pPr>
        <w:ind w:left="432" w:hanging="432"/>
      </w:pPr>
    </w:lvl>
    <w:lvl w:ilvl="1">
      <w:start w:val="1"/>
      <w:numFmt w:val="decimal"/>
      <w:pStyle w:val="Heading2"/>
      <w:lvlText w:val="%1.%2"/>
      <w:lvlJc w:val="left"/>
      <w:pPr>
        <w:ind w:left="93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8"/>
  </w:num>
  <w:num w:numId="2">
    <w:abstractNumId w:val="4"/>
  </w:num>
  <w:num w:numId="3">
    <w:abstractNumId w:val="10"/>
  </w:num>
  <w:num w:numId="4">
    <w:abstractNumId w:val="3"/>
  </w:num>
  <w:num w:numId="5">
    <w:abstractNumId w:val="12"/>
  </w:num>
  <w:num w:numId="6">
    <w:abstractNumId w:val="13"/>
  </w:num>
  <w:num w:numId="7">
    <w:abstractNumId w:val="20"/>
  </w:num>
  <w:num w:numId="8">
    <w:abstractNumId w:val="0"/>
  </w:num>
  <w:num w:numId="9">
    <w:abstractNumId w:val="15"/>
  </w:num>
  <w:num w:numId="10">
    <w:abstractNumId w:val="17"/>
  </w:num>
  <w:num w:numId="11">
    <w:abstractNumId w:val="1"/>
  </w:num>
  <w:num w:numId="12">
    <w:abstractNumId w:val="2"/>
  </w:num>
  <w:num w:numId="13">
    <w:abstractNumId w:val="7"/>
  </w:num>
  <w:num w:numId="14">
    <w:abstractNumId w:val="9"/>
  </w:num>
  <w:num w:numId="15">
    <w:abstractNumId w:val="8"/>
  </w:num>
  <w:num w:numId="16">
    <w:abstractNumId w:val="11"/>
  </w:num>
  <w:num w:numId="17">
    <w:abstractNumId w:val="16"/>
  </w:num>
  <w:num w:numId="18">
    <w:abstractNumId w:val="5"/>
  </w:num>
  <w:num w:numId="19">
    <w:abstractNumId w:val="19"/>
  </w:num>
  <w:num w:numId="20">
    <w:abstractNumId w:val="6"/>
  </w:num>
  <w:num w:numId="21">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C85"/>
    <w:rsid w:val="00001128"/>
    <w:rsid w:val="00001372"/>
    <w:rsid w:val="000022DB"/>
    <w:rsid w:val="000023E6"/>
    <w:rsid w:val="00005F32"/>
    <w:rsid w:val="00011D3F"/>
    <w:rsid w:val="00012253"/>
    <w:rsid w:val="000155FE"/>
    <w:rsid w:val="00016ACB"/>
    <w:rsid w:val="00020D2D"/>
    <w:rsid w:val="00021FDF"/>
    <w:rsid w:val="00023399"/>
    <w:rsid w:val="00023CB5"/>
    <w:rsid w:val="00024582"/>
    <w:rsid w:val="00026A1B"/>
    <w:rsid w:val="000272A7"/>
    <w:rsid w:val="00030140"/>
    <w:rsid w:val="000309C9"/>
    <w:rsid w:val="00031057"/>
    <w:rsid w:val="00031C0A"/>
    <w:rsid w:val="00033AAF"/>
    <w:rsid w:val="00033C82"/>
    <w:rsid w:val="000343F9"/>
    <w:rsid w:val="00036376"/>
    <w:rsid w:val="000363D2"/>
    <w:rsid w:val="00037994"/>
    <w:rsid w:val="0004483E"/>
    <w:rsid w:val="00044AB4"/>
    <w:rsid w:val="00046171"/>
    <w:rsid w:val="000532C8"/>
    <w:rsid w:val="00055E43"/>
    <w:rsid w:val="00056004"/>
    <w:rsid w:val="00056210"/>
    <w:rsid w:val="00057451"/>
    <w:rsid w:val="0006194D"/>
    <w:rsid w:val="000620EE"/>
    <w:rsid w:val="000630E8"/>
    <w:rsid w:val="00065867"/>
    <w:rsid w:val="00070727"/>
    <w:rsid w:val="000714C1"/>
    <w:rsid w:val="00072372"/>
    <w:rsid w:val="000723E5"/>
    <w:rsid w:val="00072691"/>
    <w:rsid w:val="000727A5"/>
    <w:rsid w:val="00074260"/>
    <w:rsid w:val="00074437"/>
    <w:rsid w:val="00074AB3"/>
    <w:rsid w:val="00075634"/>
    <w:rsid w:val="000767CC"/>
    <w:rsid w:val="0007696C"/>
    <w:rsid w:val="00077687"/>
    <w:rsid w:val="00077D0A"/>
    <w:rsid w:val="00077E5A"/>
    <w:rsid w:val="0008263E"/>
    <w:rsid w:val="0008269F"/>
    <w:rsid w:val="00085C31"/>
    <w:rsid w:val="00085DC4"/>
    <w:rsid w:val="00087EB7"/>
    <w:rsid w:val="000909E5"/>
    <w:rsid w:val="0009126A"/>
    <w:rsid w:val="00091C92"/>
    <w:rsid w:val="00093624"/>
    <w:rsid w:val="0009686F"/>
    <w:rsid w:val="00097D06"/>
    <w:rsid w:val="000A18D3"/>
    <w:rsid w:val="000A4812"/>
    <w:rsid w:val="000A55F7"/>
    <w:rsid w:val="000A6236"/>
    <w:rsid w:val="000A68CB"/>
    <w:rsid w:val="000A70AD"/>
    <w:rsid w:val="000B268B"/>
    <w:rsid w:val="000B39E5"/>
    <w:rsid w:val="000B6BBA"/>
    <w:rsid w:val="000C2776"/>
    <w:rsid w:val="000C2EBB"/>
    <w:rsid w:val="000C4638"/>
    <w:rsid w:val="000C4DE6"/>
    <w:rsid w:val="000C4E7B"/>
    <w:rsid w:val="000C7D63"/>
    <w:rsid w:val="000C7DDB"/>
    <w:rsid w:val="000C7DFE"/>
    <w:rsid w:val="000CEF2F"/>
    <w:rsid w:val="000D247D"/>
    <w:rsid w:val="000D2624"/>
    <w:rsid w:val="000D44D5"/>
    <w:rsid w:val="000D56C0"/>
    <w:rsid w:val="000D796A"/>
    <w:rsid w:val="000E0AE0"/>
    <w:rsid w:val="000E0E63"/>
    <w:rsid w:val="000E1172"/>
    <w:rsid w:val="000E1AC9"/>
    <w:rsid w:val="000E20AF"/>
    <w:rsid w:val="000E2769"/>
    <w:rsid w:val="000E34A4"/>
    <w:rsid w:val="000E463E"/>
    <w:rsid w:val="000E4DC9"/>
    <w:rsid w:val="000E5131"/>
    <w:rsid w:val="000E68CB"/>
    <w:rsid w:val="000F0C28"/>
    <w:rsid w:val="000F1B06"/>
    <w:rsid w:val="000F3213"/>
    <w:rsid w:val="000F3641"/>
    <w:rsid w:val="000F5A18"/>
    <w:rsid w:val="000F6321"/>
    <w:rsid w:val="000F7172"/>
    <w:rsid w:val="000F7B02"/>
    <w:rsid w:val="00102DE7"/>
    <w:rsid w:val="001032A8"/>
    <w:rsid w:val="00105CC0"/>
    <w:rsid w:val="00106C05"/>
    <w:rsid w:val="00106D07"/>
    <w:rsid w:val="0010B9F5"/>
    <w:rsid w:val="00111752"/>
    <w:rsid w:val="00111A7D"/>
    <w:rsid w:val="00112C5D"/>
    <w:rsid w:val="00113B58"/>
    <w:rsid w:val="00114110"/>
    <w:rsid w:val="00115AAA"/>
    <w:rsid w:val="0011617B"/>
    <w:rsid w:val="00116B91"/>
    <w:rsid w:val="00116CC4"/>
    <w:rsid w:val="001178D4"/>
    <w:rsid w:val="00120875"/>
    <w:rsid w:val="00120AC5"/>
    <w:rsid w:val="00120E0F"/>
    <w:rsid w:val="0012186A"/>
    <w:rsid w:val="00122A50"/>
    <w:rsid w:val="00122DFC"/>
    <w:rsid w:val="00124E48"/>
    <w:rsid w:val="001250C8"/>
    <w:rsid w:val="00125741"/>
    <w:rsid w:val="0012620C"/>
    <w:rsid w:val="001268A9"/>
    <w:rsid w:val="00126B87"/>
    <w:rsid w:val="001313EF"/>
    <w:rsid w:val="00134D34"/>
    <w:rsid w:val="00142CD0"/>
    <w:rsid w:val="00142CE3"/>
    <w:rsid w:val="00143275"/>
    <w:rsid w:val="00144E19"/>
    <w:rsid w:val="00144F67"/>
    <w:rsid w:val="00146EE8"/>
    <w:rsid w:val="001502CF"/>
    <w:rsid w:val="001508FC"/>
    <w:rsid w:val="001519C3"/>
    <w:rsid w:val="00152727"/>
    <w:rsid w:val="00152D48"/>
    <w:rsid w:val="00152EE0"/>
    <w:rsid w:val="00153340"/>
    <w:rsid w:val="0015497D"/>
    <w:rsid w:val="0015545E"/>
    <w:rsid w:val="00155695"/>
    <w:rsid w:val="0016069D"/>
    <w:rsid w:val="001609D4"/>
    <w:rsid w:val="00160E4F"/>
    <w:rsid w:val="0016120B"/>
    <w:rsid w:val="00166721"/>
    <w:rsid w:val="00166844"/>
    <w:rsid w:val="00166A37"/>
    <w:rsid w:val="00170D1C"/>
    <w:rsid w:val="0017322F"/>
    <w:rsid w:val="00173903"/>
    <w:rsid w:val="00175785"/>
    <w:rsid w:val="001758AC"/>
    <w:rsid w:val="00175F8A"/>
    <w:rsid w:val="00177E98"/>
    <w:rsid w:val="00180C94"/>
    <w:rsid w:val="00183A8F"/>
    <w:rsid w:val="001851DD"/>
    <w:rsid w:val="001856B8"/>
    <w:rsid w:val="00185F3A"/>
    <w:rsid w:val="0019140B"/>
    <w:rsid w:val="00191E01"/>
    <w:rsid w:val="00192435"/>
    <w:rsid w:val="00192504"/>
    <w:rsid w:val="0019499E"/>
    <w:rsid w:val="00195664"/>
    <w:rsid w:val="00195F08"/>
    <w:rsid w:val="001972EA"/>
    <w:rsid w:val="00197E33"/>
    <w:rsid w:val="001A136A"/>
    <w:rsid w:val="001A1C83"/>
    <w:rsid w:val="001A20B6"/>
    <w:rsid w:val="001A29E9"/>
    <w:rsid w:val="001A30D8"/>
    <w:rsid w:val="001A49D2"/>
    <w:rsid w:val="001A4B9A"/>
    <w:rsid w:val="001A5877"/>
    <w:rsid w:val="001A5BD8"/>
    <w:rsid w:val="001A5F91"/>
    <w:rsid w:val="001A643E"/>
    <w:rsid w:val="001B08AA"/>
    <w:rsid w:val="001B2EB1"/>
    <w:rsid w:val="001B4037"/>
    <w:rsid w:val="001B5AB0"/>
    <w:rsid w:val="001C0008"/>
    <w:rsid w:val="001C221E"/>
    <w:rsid w:val="001C3CFF"/>
    <w:rsid w:val="001C545A"/>
    <w:rsid w:val="001C57B7"/>
    <w:rsid w:val="001C6F89"/>
    <w:rsid w:val="001D3EA4"/>
    <w:rsid w:val="001D42DB"/>
    <w:rsid w:val="001D4C29"/>
    <w:rsid w:val="001D527E"/>
    <w:rsid w:val="001E3249"/>
    <w:rsid w:val="001E44E0"/>
    <w:rsid w:val="001E484C"/>
    <w:rsid w:val="001E5C7D"/>
    <w:rsid w:val="001E794F"/>
    <w:rsid w:val="001F1A24"/>
    <w:rsid w:val="001F1C74"/>
    <w:rsid w:val="001F2C6F"/>
    <w:rsid w:val="001F2EB6"/>
    <w:rsid w:val="001F36F9"/>
    <w:rsid w:val="001F3ADC"/>
    <w:rsid w:val="001F71F1"/>
    <w:rsid w:val="00200BEE"/>
    <w:rsid w:val="00202639"/>
    <w:rsid w:val="002075DE"/>
    <w:rsid w:val="0020761D"/>
    <w:rsid w:val="0021090E"/>
    <w:rsid w:val="00210E0F"/>
    <w:rsid w:val="0021138C"/>
    <w:rsid w:val="00212EF9"/>
    <w:rsid w:val="002221C8"/>
    <w:rsid w:val="00222750"/>
    <w:rsid w:val="00224DB6"/>
    <w:rsid w:val="00226172"/>
    <w:rsid w:val="002277DB"/>
    <w:rsid w:val="00231E8C"/>
    <w:rsid w:val="00232B4B"/>
    <w:rsid w:val="00234CBA"/>
    <w:rsid w:val="002378FF"/>
    <w:rsid w:val="00237BDB"/>
    <w:rsid w:val="00241BFC"/>
    <w:rsid w:val="002427EC"/>
    <w:rsid w:val="00243C16"/>
    <w:rsid w:val="00244A42"/>
    <w:rsid w:val="00245434"/>
    <w:rsid w:val="00245BF7"/>
    <w:rsid w:val="0024611D"/>
    <w:rsid w:val="00247AEB"/>
    <w:rsid w:val="002517DD"/>
    <w:rsid w:val="00251DAA"/>
    <w:rsid w:val="00252E78"/>
    <w:rsid w:val="00253273"/>
    <w:rsid w:val="00255088"/>
    <w:rsid w:val="002555EF"/>
    <w:rsid w:val="00256190"/>
    <w:rsid w:val="00257A9D"/>
    <w:rsid w:val="0026002A"/>
    <w:rsid w:val="002606DA"/>
    <w:rsid w:val="0026080B"/>
    <w:rsid w:val="00260F64"/>
    <w:rsid w:val="00261232"/>
    <w:rsid w:val="002626C4"/>
    <w:rsid w:val="00262E70"/>
    <w:rsid w:val="00265083"/>
    <w:rsid w:val="0026542E"/>
    <w:rsid w:val="002657E6"/>
    <w:rsid w:val="00270788"/>
    <w:rsid w:val="002716F5"/>
    <w:rsid w:val="0027224D"/>
    <w:rsid w:val="00272843"/>
    <w:rsid w:val="00275800"/>
    <w:rsid w:val="0027768A"/>
    <w:rsid w:val="00281150"/>
    <w:rsid w:val="002813EA"/>
    <w:rsid w:val="00281A8F"/>
    <w:rsid w:val="00281DF4"/>
    <w:rsid w:val="00282CC4"/>
    <w:rsid w:val="00283DC5"/>
    <w:rsid w:val="00287EBB"/>
    <w:rsid w:val="00290D50"/>
    <w:rsid w:val="00292A3D"/>
    <w:rsid w:val="00294F38"/>
    <w:rsid w:val="0029650D"/>
    <w:rsid w:val="00296943"/>
    <w:rsid w:val="00297745"/>
    <w:rsid w:val="00297B1B"/>
    <w:rsid w:val="002A366C"/>
    <w:rsid w:val="002A5EA4"/>
    <w:rsid w:val="002A657E"/>
    <w:rsid w:val="002B1565"/>
    <w:rsid w:val="002B237D"/>
    <w:rsid w:val="002B4B36"/>
    <w:rsid w:val="002B52FB"/>
    <w:rsid w:val="002B5F3E"/>
    <w:rsid w:val="002B5F95"/>
    <w:rsid w:val="002B7612"/>
    <w:rsid w:val="002B7AA1"/>
    <w:rsid w:val="002C075B"/>
    <w:rsid w:val="002C3056"/>
    <w:rsid w:val="002C35CB"/>
    <w:rsid w:val="002C554A"/>
    <w:rsid w:val="002C6C18"/>
    <w:rsid w:val="002C6E54"/>
    <w:rsid w:val="002D35C0"/>
    <w:rsid w:val="002D41DA"/>
    <w:rsid w:val="002E23AA"/>
    <w:rsid w:val="002E3509"/>
    <w:rsid w:val="002E3B17"/>
    <w:rsid w:val="002E42C3"/>
    <w:rsid w:val="002E4547"/>
    <w:rsid w:val="002E4650"/>
    <w:rsid w:val="002E4BEC"/>
    <w:rsid w:val="002E6801"/>
    <w:rsid w:val="002E68DD"/>
    <w:rsid w:val="002F041A"/>
    <w:rsid w:val="002F1A56"/>
    <w:rsid w:val="002F3070"/>
    <w:rsid w:val="002F37D1"/>
    <w:rsid w:val="002F3BE7"/>
    <w:rsid w:val="002F3CDE"/>
    <w:rsid w:val="002F7A39"/>
    <w:rsid w:val="00300D83"/>
    <w:rsid w:val="00302B7A"/>
    <w:rsid w:val="003045A3"/>
    <w:rsid w:val="00310946"/>
    <w:rsid w:val="003128FD"/>
    <w:rsid w:val="00313373"/>
    <w:rsid w:val="00313665"/>
    <w:rsid w:val="00313BCF"/>
    <w:rsid w:val="00313E29"/>
    <w:rsid w:val="003147D8"/>
    <w:rsid w:val="00315AE0"/>
    <w:rsid w:val="00316EE9"/>
    <w:rsid w:val="00316F1B"/>
    <w:rsid w:val="00320481"/>
    <w:rsid w:val="0032079E"/>
    <w:rsid w:val="00320A07"/>
    <w:rsid w:val="00323C0E"/>
    <w:rsid w:val="00323E8A"/>
    <w:rsid w:val="00324E0F"/>
    <w:rsid w:val="00325716"/>
    <w:rsid w:val="003275EA"/>
    <w:rsid w:val="00330697"/>
    <w:rsid w:val="0033586C"/>
    <w:rsid w:val="00337F3C"/>
    <w:rsid w:val="00340730"/>
    <w:rsid w:val="00340DD2"/>
    <w:rsid w:val="00341435"/>
    <w:rsid w:val="003418D1"/>
    <w:rsid w:val="00342176"/>
    <w:rsid w:val="0034317C"/>
    <w:rsid w:val="003432EA"/>
    <w:rsid w:val="003436CE"/>
    <w:rsid w:val="00345101"/>
    <w:rsid w:val="00346970"/>
    <w:rsid w:val="00350980"/>
    <w:rsid w:val="00351D7E"/>
    <w:rsid w:val="003523C3"/>
    <w:rsid w:val="00352960"/>
    <w:rsid w:val="00352BEE"/>
    <w:rsid w:val="00356561"/>
    <w:rsid w:val="0035679B"/>
    <w:rsid w:val="00357393"/>
    <w:rsid w:val="00357BD4"/>
    <w:rsid w:val="00357CF6"/>
    <w:rsid w:val="0036124F"/>
    <w:rsid w:val="00365DF3"/>
    <w:rsid w:val="00365EE0"/>
    <w:rsid w:val="00366BBB"/>
    <w:rsid w:val="00367076"/>
    <w:rsid w:val="00371BFC"/>
    <w:rsid w:val="0037355B"/>
    <w:rsid w:val="0037397D"/>
    <w:rsid w:val="00374C2B"/>
    <w:rsid w:val="003754EB"/>
    <w:rsid w:val="00375519"/>
    <w:rsid w:val="00381B5F"/>
    <w:rsid w:val="00381FD4"/>
    <w:rsid w:val="00382988"/>
    <w:rsid w:val="003838C0"/>
    <w:rsid w:val="00383E00"/>
    <w:rsid w:val="003840A1"/>
    <w:rsid w:val="00385FA0"/>
    <w:rsid w:val="003904B7"/>
    <w:rsid w:val="00390CE4"/>
    <w:rsid w:val="00390DE9"/>
    <w:rsid w:val="003925DA"/>
    <w:rsid w:val="003932B7"/>
    <w:rsid w:val="00395BC2"/>
    <w:rsid w:val="00396888"/>
    <w:rsid w:val="00397489"/>
    <w:rsid w:val="00397BE0"/>
    <w:rsid w:val="00397F37"/>
    <w:rsid w:val="003A024E"/>
    <w:rsid w:val="003A0538"/>
    <w:rsid w:val="003A05E5"/>
    <w:rsid w:val="003A0643"/>
    <w:rsid w:val="003A1484"/>
    <w:rsid w:val="003A175A"/>
    <w:rsid w:val="003A2A35"/>
    <w:rsid w:val="003A30BA"/>
    <w:rsid w:val="003A42FA"/>
    <w:rsid w:val="003A455C"/>
    <w:rsid w:val="003A4B6E"/>
    <w:rsid w:val="003A4EEF"/>
    <w:rsid w:val="003A519A"/>
    <w:rsid w:val="003A5FA5"/>
    <w:rsid w:val="003B0A58"/>
    <w:rsid w:val="003B11E4"/>
    <w:rsid w:val="003B1803"/>
    <w:rsid w:val="003B19D9"/>
    <w:rsid w:val="003B2A52"/>
    <w:rsid w:val="003B4383"/>
    <w:rsid w:val="003B68D9"/>
    <w:rsid w:val="003C00EF"/>
    <w:rsid w:val="003C014E"/>
    <w:rsid w:val="003C1A81"/>
    <w:rsid w:val="003C1D24"/>
    <w:rsid w:val="003C34CD"/>
    <w:rsid w:val="003C3F2A"/>
    <w:rsid w:val="003C449B"/>
    <w:rsid w:val="003C4742"/>
    <w:rsid w:val="003C517D"/>
    <w:rsid w:val="003C5FE4"/>
    <w:rsid w:val="003C61DA"/>
    <w:rsid w:val="003C7839"/>
    <w:rsid w:val="003D156F"/>
    <w:rsid w:val="003D16CD"/>
    <w:rsid w:val="003D191D"/>
    <w:rsid w:val="003D31D4"/>
    <w:rsid w:val="003D3442"/>
    <w:rsid w:val="003D4218"/>
    <w:rsid w:val="003D512A"/>
    <w:rsid w:val="003D66B0"/>
    <w:rsid w:val="003D7C18"/>
    <w:rsid w:val="003D7FA6"/>
    <w:rsid w:val="003E0227"/>
    <w:rsid w:val="003E316F"/>
    <w:rsid w:val="003F207D"/>
    <w:rsid w:val="003F4F98"/>
    <w:rsid w:val="003F5535"/>
    <w:rsid w:val="003F76C0"/>
    <w:rsid w:val="0040000A"/>
    <w:rsid w:val="0040109F"/>
    <w:rsid w:val="00402C46"/>
    <w:rsid w:val="0040424F"/>
    <w:rsid w:val="0040488B"/>
    <w:rsid w:val="00404E1F"/>
    <w:rsid w:val="00405E5F"/>
    <w:rsid w:val="00405EF1"/>
    <w:rsid w:val="00405F13"/>
    <w:rsid w:val="0040640D"/>
    <w:rsid w:val="0040731E"/>
    <w:rsid w:val="0040790A"/>
    <w:rsid w:val="00410160"/>
    <w:rsid w:val="0041109F"/>
    <w:rsid w:val="004113C4"/>
    <w:rsid w:val="004115EF"/>
    <w:rsid w:val="00411E0F"/>
    <w:rsid w:val="00411E1F"/>
    <w:rsid w:val="004122D3"/>
    <w:rsid w:val="00412AA4"/>
    <w:rsid w:val="00413493"/>
    <w:rsid w:val="00413C86"/>
    <w:rsid w:val="00415176"/>
    <w:rsid w:val="00415D4B"/>
    <w:rsid w:val="0041769A"/>
    <w:rsid w:val="00421695"/>
    <w:rsid w:val="00425898"/>
    <w:rsid w:val="00426797"/>
    <w:rsid w:val="00426933"/>
    <w:rsid w:val="00426DA4"/>
    <w:rsid w:val="00427176"/>
    <w:rsid w:val="00427383"/>
    <w:rsid w:val="00430163"/>
    <w:rsid w:val="00431DF9"/>
    <w:rsid w:val="004320C8"/>
    <w:rsid w:val="00433477"/>
    <w:rsid w:val="00433E10"/>
    <w:rsid w:val="00436587"/>
    <w:rsid w:val="004368F0"/>
    <w:rsid w:val="00437DCE"/>
    <w:rsid w:val="00440593"/>
    <w:rsid w:val="00442FE6"/>
    <w:rsid w:val="00443E1E"/>
    <w:rsid w:val="00444541"/>
    <w:rsid w:val="0044468E"/>
    <w:rsid w:val="004449F5"/>
    <w:rsid w:val="00444AD2"/>
    <w:rsid w:val="00450B5B"/>
    <w:rsid w:val="0045302B"/>
    <w:rsid w:val="004534C0"/>
    <w:rsid w:val="00453636"/>
    <w:rsid w:val="00453657"/>
    <w:rsid w:val="00453F02"/>
    <w:rsid w:val="00457CCC"/>
    <w:rsid w:val="00460D50"/>
    <w:rsid w:val="00460FCA"/>
    <w:rsid w:val="004614AC"/>
    <w:rsid w:val="0046596A"/>
    <w:rsid w:val="004703FA"/>
    <w:rsid w:val="00470E56"/>
    <w:rsid w:val="00471357"/>
    <w:rsid w:val="004713DA"/>
    <w:rsid w:val="00471FE1"/>
    <w:rsid w:val="0047404B"/>
    <w:rsid w:val="00477AB4"/>
    <w:rsid w:val="00480496"/>
    <w:rsid w:val="00480B48"/>
    <w:rsid w:val="004818F0"/>
    <w:rsid w:val="00481AF5"/>
    <w:rsid w:val="00484638"/>
    <w:rsid w:val="00485442"/>
    <w:rsid w:val="00485768"/>
    <w:rsid w:val="004859FA"/>
    <w:rsid w:val="004865AA"/>
    <w:rsid w:val="004873CE"/>
    <w:rsid w:val="00491555"/>
    <w:rsid w:val="004929CC"/>
    <w:rsid w:val="00492FDE"/>
    <w:rsid w:val="00495687"/>
    <w:rsid w:val="00495EB5"/>
    <w:rsid w:val="004972C8"/>
    <w:rsid w:val="00497452"/>
    <w:rsid w:val="00497A35"/>
    <w:rsid w:val="00497FBB"/>
    <w:rsid w:val="004A0755"/>
    <w:rsid w:val="004A0820"/>
    <w:rsid w:val="004A2280"/>
    <w:rsid w:val="004A4549"/>
    <w:rsid w:val="004A49E6"/>
    <w:rsid w:val="004A63D3"/>
    <w:rsid w:val="004A75B9"/>
    <w:rsid w:val="004B0AA3"/>
    <w:rsid w:val="004B24E6"/>
    <w:rsid w:val="004B425C"/>
    <w:rsid w:val="004B4328"/>
    <w:rsid w:val="004B586F"/>
    <w:rsid w:val="004B6BBE"/>
    <w:rsid w:val="004B7563"/>
    <w:rsid w:val="004B7D53"/>
    <w:rsid w:val="004C1B7F"/>
    <w:rsid w:val="004C2717"/>
    <w:rsid w:val="004C2830"/>
    <w:rsid w:val="004C28D2"/>
    <w:rsid w:val="004C3D63"/>
    <w:rsid w:val="004C3FBD"/>
    <w:rsid w:val="004C5B29"/>
    <w:rsid w:val="004C68DA"/>
    <w:rsid w:val="004C6B8E"/>
    <w:rsid w:val="004D0403"/>
    <w:rsid w:val="004D5304"/>
    <w:rsid w:val="004D696A"/>
    <w:rsid w:val="004D70C4"/>
    <w:rsid w:val="004E2596"/>
    <w:rsid w:val="004E3EBE"/>
    <w:rsid w:val="004E57B2"/>
    <w:rsid w:val="004E6E98"/>
    <w:rsid w:val="004F05A7"/>
    <w:rsid w:val="004F0D79"/>
    <w:rsid w:val="004F213C"/>
    <w:rsid w:val="004F214C"/>
    <w:rsid w:val="004F3E92"/>
    <w:rsid w:val="004F6828"/>
    <w:rsid w:val="00500169"/>
    <w:rsid w:val="0050132F"/>
    <w:rsid w:val="00502212"/>
    <w:rsid w:val="00502B95"/>
    <w:rsid w:val="005101FA"/>
    <w:rsid w:val="00510440"/>
    <w:rsid w:val="00510824"/>
    <w:rsid w:val="00510C61"/>
    <w:rsid w:val="00510EAA"/>
    <w:rsid w:val="00511EBF"/>
    <w:rsid w:val="00512738"/>
    <w:rsid w:val="00512F5D"/>
    <w:rsid w:val="005137C7"/>
    <w:rsid w:val="005141DF"/>
    <w:rsid w:val="0051472A"/>
    <w:rsid w:val="005175AC"/>
    <w:rsid w:val="00520978"/>
    <w:rsid w:val="00520E15"/>
    <w:rsid w:val="0052255E"/>
    <w:rsid w:val="00523EA3"/>
    <w:rsid w:val="005244B1"/>
    <w:rsid w:val="00524538"/>
    <w:rsid w:val="00526B8B"/>
    <w:rsid w:val="00530307"/>
    <w:rsid w:val="00531103"/>
    <w:rsid w:val="00531184"/>
    <w:rsid w:val="0053451E"/>
    <w:rsid w:val="00534BB4"/>
    <w:rsid w:val="005378AA"/>
    <w:rsid w:val="00540BE5"/>
    <w:rsid w:val="0054182F"/>
    <w:rsid w:val="00542C7F"/>
    <w:rsid w:val="0054317B"/>
    <w:rsid w:val="0054501F"/>
    <w:rsid w:val="0054608D"/>
    <w:rsid w:val="00550BB0"/>
    <w:rsid w:val="005522A1"/>
    <w:rsid w:val="00552E11"/>
    <w:rsid w:val="005537A4"/>
    <w:rsid w:val="0055452D"/>
    <w:rsid w:val="005552C6"/>
    <w:rsid w:val="00556851"/>
    <w:rsid w:val="00557E17"/>
    <w:rsid w:val="00560B3F"/>
    <w:rsid w:val="0056139D"/>
    <w:rsid w:val="00562790"/>
    <w:rsid w:val="0056453B"/>
    <w:rsid w:val="0056466D"/>
    <w:rsid w:val="00564CAB"/>
    <w:rsid w:val="0056507E"/>
    <w:rsid w:val="00565474"/>
    <w:rsid w:val="00566FA1"/>
    <w:rsid w:val="005701D6"/>
    <w:rsid w:val="0057077B"/>
    <w:rsid w:val="00571F79"/>
    <w:rsid w:val="005721AB"/>
    <w:rsid w:val="005738A4"/>
    <w:rsid w:val="00573E15"/>
    <w:rsid w:val="00574B0F"/>
    <w:rsid w:val="00575DFE"/>
    <w:rsid w:val="00576C14"/>
    <w:rsid w:val="00577A17"/>
    <w:rsid w:val="00581FAA"/>
    <w:rsid w:val="00583B1E"/>
    <w:rsid w:val="0058446A"/>
    <w:rsid w:val="00584B13"/>
    <w:rsid w:val="00585439"/>
    <w:rsid w:val="00586281"/>
    <w:rsid w:val="00586966"/>
    <w:rsid w:val="00586A73"/>
    <w:rsid w:val="005870E9"/>
    <w:rsid w:val="005877E1"/>
    <w:rsid w:val="005909B7"/>
    <w:rsid w:val="00593C20"/>
    <w:rsid w:val="00596051"/>
    <w:rsid w:val="00596826"/>
    <w:rsid w:val="005A2C81"/>
    <w:rsid w:val="005A4527"/>
    <w:rsid w:val="005A4811"/>
    <w:rsid w:val="005A5D3F"/>
    <w:rsid w:val="005A6151"/>
    <w:rsid w:val="005B0562"/>
    <w:rsid w:val="005B0AEB"/>
    <w:rsid w:val="005B1FDC"/>
    <w:rsid w:val="005B2FC8"/>
    <w:rsid w:val="005B40E3"/>
    <w:rsid w:val="005B4941"/>
    <w:rsid w:val="005B4BA1"/>
    <w:rsid w:val="005B5194"/>
    <w:rsid w:val="005B61BD"/>
    <w:rsid w:val="005B6C3D"/>
    <w:rsid w:val="005C06AC"/>
    <w:rsid w:val="005C0AA8"/>
    <w:rsid w:val="005C320C"/>
    <w:rsid w:val="005C4A93"/>
    <w:rsid w:val="005C577D"/>
    <w:rsid w:val="005C5DC7"/>
    <w:rsid w:val="005D0AC0"/>
    <w:rsid w:val="005D1173"/>
    <w:rsid w:val="005D25E0"/>
    <w:rsid w:val="005D2711"/>
    <w:rsid w:val="005D28D7"/>
    <w:rsid w:val="005D3C6D"/>
    <w:rsid w:val="005D423E"/>
    <w:rsid w:val="005D7553"/>
    <w:rsid w:val="005D76FA"/>
    <w:rsid w:val="005D7770"/>
    <w:rsid w:val="005D7A25"/>
    <w:rsid w:val="005E06D8"/>
    <w:rsid w:val="005E2776"/>
    <w:rsid w:val="005E2855"/>
    <w:rsid w:val="005E4672"/>
    <w:rsid w:val="005E5520"/>
    <w:rsid w:val="005E56C8"/>
    <w:rsid w:val="005E6CAB"/>
    <w:rsid w:val="005E73AF"/>
    <w:rsid w:val="005E74AE"/>
    <w:rsid w:val="005E7735"/>
    <w:rsid w:val="005F12DD"/>
    <w:rsid w:val="005F1746"/>
    <w:rsid w:val="005F3E1F"/>
    <w:rsid w:val="005F49D9"/>
    <w:rsid w:val="005F6DD4"/>
    <w:rsid w:val="005F710C"/>
    <w:rsid w:val="00601601"/>
    <w:rsid w:val="00601FF3"/>
    <w:rsid w:val="00603074"/>
    <w:rsid w:val="0060314F"/>
    <w:rsid w:val="0060321B"/>
    <w:rsid w:val="006048B3"/>
    <w:rsid w:val="00604BE1"/>
    <w:rsid w:val="0060582B"/>
    <w:rsid w:val="00607523"/>
    <w:rsid w:val="00607FE2"/>
    <w:rsid w:val="00611247"/>
    <w:rsid w:val="00611791"/>
    <w:rsid w:val="00613400"/>
    <w:rsid w:val="00613818"/>
    <w:rsid w:val="00613B8B"/>
    <w:rsid w:val="006153EA"/>
    <w:rsid w:val="00616FC2"/>
    <w:rsid w:val="00617008"/>
    <w:rsid w:val="00620007"/>
    <w:rsid w:val="0062249E"/>
    <w:rsid w:val="00622D62"/>
    <w:rsid w:val="00625491"/>
    <w:rsid w:val="00626115"/>
    <w:rsid w:val="006311D2"/>
    <w:rsid w:val="0063282B"/>
    <w:rsid w:val="00633EA3"/>
    <w:rsid w:val="0063448F"/>
    <w:rsid w:val="0063472B"/>
    <w:rsid w:val="00634DCF"/>
    <w:rsid w:val="00636889"/>
    <w:rsid w:val="006378AA"/>
    <w:rsid w:val="00640E7E"/>
    <w:rsid w:val="00641181"/>
    <w:rsid w:val="0064147D"/>
    <w:rsid w:val="006420DA"/>
    <w:rsid w:val="006444AB"/>
    <w:rsid w:val="00644C37"/>
    <w:rsid w:val="006455B2"/>
    <w:rsid w:val="006464BE"/>
    <w:rsid w:val="00646629"/>
    <w:rsid w:val="00646F59"/>
    <w:rsid w:val="00647819"/>
    <w:rsid w:val="00650896"/>
    <w:rsid w:val="0065198E"/>
    <w:rsid w:val="006519D7"/>
    <w:rsid w:val="00651D45"/>
    <w:rsid w:val="006550E4"/>
    <w:rsid w:val="0065686E"/>
    <w:rsid w:val="0065712F"/>
    <w:rsid w:val="00660826"/>
    <w:rsid w:val="00663068"/>
    <w:rsid w:val="00667EB4"/>
    <w:rsid w:val="00667F02"/>
    <w:rsid w:val="00670C9E"/>
    <w:rsid w:val="006712E0"/>
    <w:rsid w:val="00673295"/>
    <w:rsid w:val="00674B0E"/>
    <w:rsid w:val="00675B74"/>
    <w:rsid w:val="00676731"/>
    <w:rsid w:val="00676DE9"/>
    <w:rsid w:val="006822B5"/>
    <w:rsid w:val="006864CE"/>
    <w:rsid w:val="00690488"/>
    <w:rsid w:val="00690F93"/>
    <w:rsid w:val="006922A7"/>
    <w:rsid w:val="00693051"/>
    <w:rsid w:val="00693971"/>
    <w:rsid w:val="006963C4"/>
    <w:rsid w:val="006A0500"/>
    <w:rsid w:val="006A2054"/>
    <w:rsid w:val="006A2D3C"/>
    <w:rsid w:val="006A35EE"/>
    <w:rsid w:val="006A3A36"/>
    <w:rsid w:val="006A67AA"/>
    <w:rsid w:val="006B12F9"/>
    <w:rsid w:val="006B34AD"/>
    <w:rsid w:val="006B46B0"/>
    <w:rsid w:val="006B628D"/>
    <w:rsid w:val="006B6C2B"/>
    <w:rsid w:val="006C050C"/>
    <w:rsid w:val="006C19DE"/>
    <w:rsid w:val="006C1A8E"/>
    <w:rsid w:val="006C4498"/>
    <w:rsid w:val="006C6168"/>
    <w:rsid w:val="006C700F"/>
    <w:rsid w:val="006D0441"/>
    <w:rsid w:val="006D109F"/>
    <w:rsid w:val="006D2E8B"/>
    <w:rsid w:val="006D49FF"/>
    <w:rsid w:val="006D619D"/>
    <w:rsid w:val="006E0B31"/>
    <w:rsid w:val="006E14E0"/>
    <w:rsid w:val="006E17ED"/>
    <w:rsid w:val="006E2F9A"/>
    <w:rsid w:val="006E3322"/>
    <w:rsid w:val="006E65E4"/>
    <w:rsid w:val="006E7C54"/>
    <w:rsid w:val="006F058F"/>
    <w:rsid w:val="006F0822"/>
    <w:rsid w:val="006F14C8"/>
    <w:rsid w:val="006F16F4"/>
    <w:rsid w:val="006F3037"/>
    <w:rsid w:val="006F3787"/>
    <w:rsid w:val="006F4DA6"/>
    <w:rsid w:val="006F5002"/>
    <w:rsid w:val="006F5BA8"/>
    <w:rsid w:val="006F7D80"/>
    <w:rsid w:val="00703B2F"/>
    <w:rsid w:val="00707B09"/>
    <w:rsid w:val="00710222"/>
    <w:rsid w:val="00711BC8"/>
    <w:rsid w:val="00712FA5"/>
    <w:rsid w:val="00713000"/>
    <w:rsid w:val="007133CD"/>
    <w:rsid w:val="00715F5B"/>
    <w:rsid w:val="00715FFE"/>
    <w:rsid w:val="00716299"/>
    <w:rsid w:val="007173E9"/>
    <w:rsid w:val="00717D85"/>
    <w:rsid w:val="007263BF"/>
    <w:rsid w:val="00726AE4"/>
    <w:rsid w:val="00727B55"/>
    <w:rsid w:val="00731069"/>
    <w:rsid w:val="0073132B"/>
    <w:rsid w:val="007313D3"/>
    <w:rsid w:val="00731BA2"/>
    <w:rsid w:val="00732FD9"/>
    <w:rsid w:val="00734007"/>
    <w:rsid w:val="0073469B"/>
    <w:rsid w:val="00734A8C"/>
    <w:rsid w:val="00736C63"/>
    <w:rsid w:val="00740BF7"/>
    <w:rsid w:val="007417AA"/>
    <w:rsid w:val="00742989"/>
    <w:rsid w:val="00743D53"/>
    <w:rsid w:val="00743FF7"/>
    <w:rsid w:val="0074408F"/>
    <w:rsid w:val="007440E2"/>
    <w:rsid w:val="00745DE8"/>
    <w:rsid w:val="00746D9E"/>
    <w:rsid w:val="00751EB6"/>
    <w:rsid w:val="00753B31"/>
    <w:rsid w:val="00753C30"/>
    <w:rsid w:val="0075468E"/>
    <w:rsid w:val="00756FE1"/>
    <w:rsid w:val="007570C9"/>
    <w:rsid w:val="00760562"/>
    <w:rsid w:val="007608D2"/>
    <w:rsid w:val="00762CC4"/>
    <w:rsid w:val="00763BBC"/>
    <w:rsid w:val="007652DF"/>
    <w:rsid w:val="00765F4D"/>
    <w:rsid w:val="007669A3"/>
    <w:rsid w:val="0077304F"/>
    <w:rsid w:val="00775919"/>
    <w:rsid w:val="007771F7"/>
    <w:rsid w:val="007776E4"/>
    <w:rsid w:val="007813B7"/>
    <w:rsid w:val="007814B7"/>
    <w:rsid w:val="00781DB0"/>
    <w:rsid w:val="00782679"/>
    <w:rsid w:val="0078289F"/>
    <w:rsid w:val="0078294F"/>
    <w:rsid w:val="007840B9"/>
    <w:rsid w:val="0078429C"/>
    <w:rsid w:val="00784ABA"/>
    <w:rsid w:val="00784C76"/>
    <w:rsid w:val="00785EC9"/>
    <w:rsid w:val="007873A6"/>
    <w:rsid w:val="00790E70"/>
    <w:rsid w:val="00791480"/>
    <w:rsid w:val="00791C6A"/>
    <w:rsid w:val="00791E89"/>
    <w:rsid w:val="00792D3E"/>
    <w:rsid w:val="007932A4"/>
    <w:rsid w:val="00793A40"/>
    <w:rsid w:val="00793F76"/>
    <w:rsid w:val="007974CC"/>
    <w:rsid w:val="00797D90"/>
    <w:rsid w:val="007A0B7E"/>
    <w:rsid w:val="007A147A"/>
    <w:rsid w:val="007A178C"/>
    <w:rsid w:val="007A1C24"/>
    <w:rsid w:val="007A36C4"/>
    <w:rsid w:val="007A4F1F"/>
    <w:rsid w:val="007A53BE"/>
    <w:rsid w:val="007A6696"/>
    <w:rsid w:val="007A785E"/>
    <w:rsid w:val="007B02C0"/>
    <w:rsid w:val="007B1D53"/>
    <w:rsid w:val="007B1DED"/>
    <w:rsid w:val="007B4508"/>
    <w:rsid w:val="007B4C05"/>
    <w:rsid w:val="007B5961"/>
    <w:rsid w:val="007B5DBE"/>
    <w:rsid w:val="007C012F"/>
    <w:rsid w:val="007C40C9"/>
    <w:rsid w:val="007C4AD8"/>
    <w:rsid w:val="007C6251"/>
    <w:rsid w:val="007D01EC"/>
    <w:rsid w:val="007D0282"/>
    <w:rsid w:val="007D15AD"/>
    <w:rsid w:val="007D20C6"/>
    <w:rsid w:val="007D216C"/>
    <w:rsid w:val="007D406D"/>
    <w:rsid w:val="007D4950"/>
    <w:rsid w:val="007D4BEB"/>
    <w:rsid w:val="007D5009"/>
    <w:rsid w:val="007D6B67"/>
    <w:rsid w:val="007E059C"/>
    <w:rsid w:val="007E1220"/>
    <w:rsid w:val="007E1DF0"/>
    <w:rsid w:val="007E5488"/>
    <w:rsid w:val="007E5F56"/>
    <w:rsid w:val="007F10FF"/>
    <w:rsid w:val="007F1465"/>
    <w:rsid w:val="007F4280"/>
    <w:rsid w:val="007F536D"/>
    <w:rsid w:val="007F730A"/>
    <w:rsid w:val="008002C2"/>
    <w:rsid w:val="00801917"/>
    <w:rsid w:val="00801D1F"/>
    <w:rsid w:val="00807CCA"/>
    <w:rsid w:val="00807EDB"/>
    <w:rsid w:val="00810973"/>
    <w:rsid w:val="0081386A"/>
    <w:rsid w:val="00813A11"/>
    <w:rsid w:val="008150CB"/>
    <w:rsid w:val="00816467"/>
    <w:rsid w:val="00822185"/>
    <w:rsid w:val="008229F7"/>
    <w:rsid w:val="00823CDD"/>
    <w:rsid w:val="00825519"/>
    <w:rsid w:val="008301B6"/>
    <w:rsid w:val="0083037B"/>
    <w:rsid w:val="00830380"/>
    <w:rsid w:val="00831368"/>
    <w:rsid w:val="008323CD"/>
    <w:rsid w:val="00833CD2"/>
    <w:rsid w:val="00836184"/>
    <w:rsid w:val="00837E87"/>
    <w:rsid w:val="00840E54"/>
    <w:rsid w:val="0084142E"/>
    <w:rsid w:val="00841F40"/>
    <w:rsid w:val="008437C4"/>
    <w:rsid w:val="00843FDC"/>
    <w:rsid w:val="00845131"/>
    <w:rsid w:val="008462EA"/>
    <w:rsid w:val="00850081"/>
    <w:rsid w:val="0085071A"/>
    <w:rsid w:val="00850D5C"/>
    <w:rsid w:val="008515F0"/>
    <w:rsid w:val="008519AC"/>
    <w:rsid w:val="008521BD"/>
    <w:rsid w:val="0085247F"/>
    <w:rsid w:val="0085292B"/>
    <w:rsid w:val="00853F9E"/>
    <w:rsid w:val="00854009"/>
    <w:rsid w:val="00854401"/>
    <w:rsid w:val="0086257E"/>
    <w:rsid w:val="0086291A"/>
    <w:rsid w:val="00862AD3"/>
    <w:rsid w:val="00862BCA"/>
    <w:rsid w:val="00862D4A"/>
    <w:rsid w:val="008657B4"/>
    <w:rsid w:val="00865D76"/>
    <w:rsid w:val="0087055D"/>
    <w:rsid w:val="0087103D"/>
    <w:rsid w:val="0087284A"/>
    <w:rsid w:val="008729AC"/>
    <w:rsid w:val="00872FC6"/>
    <w:rsid w:val="008730F0"/>
    <w:rsid w:val="008751BC"/>
    <w:rsid w:val="00875376"/>
    <w:rsid w:val="008763C6"/>
    <w:rsid w:val="00876A52"/>
    <w:rsid w:val="00880497"/>
    <w:rsid w:val="00881550"/>
    <w:rsid w:val="00882BD8"/>
    <w:rsid w:val="0088419A"/>
    <w:rsid w:val="00887FEF"/>
    <w:rsid w:val="00891438"/>
    <w:rsid w:val="008914C3"/>
    <w:rsid w:val="00892C8E"/>
    <w:rsid w:val="00892FB0"/>
    <w:rsid w:val="008937C2"/>
    <w:rsid w:val="0089570F"/>
    <w:rsid w:val="00895F51"/>
    <w:rsid w:val="00897228"/>
    <w:rsid w:val="00897791"/>
    <w:rsid w:val="0089799A"/>
    <w:rsid w:val="00897A9B"/>
    <w:rsid w:val="008A269B"/>
    <w:rsid w:val="008A2A8B"/>
    <w:rsid w:val="008A394B"/>
    <w:rsid w:val="008A4B5C"/>
    <w:rsid w:val="008A4F97"/>
    <w:rsid w:val="008A4FC9"/>
    <w:rsid w:val="008A5E92"/>
    <w:rsid w:val="008A6854"/>
    <w:rsid w:val="008A6A6C"/>
    <w:rsid w:val="008A6D25"/>
    <w:rsid w:val="008AE44A"/>
    <w:rsid w:val="008B03A6"/>
    <w:rsid w:val="008B0C48"/>
    <w:rsid w:val="008B1D8C"/>
    <w:rsid w:val="008B378F"/>
    <w:rsid w:val="008B54F7"/>
    <w:rsid w:val="008B5A55"/>
    <w:rsid w:val="008B6F44"/>
    <w:rsid w:val="008C098F"/>
    <w:rsid w:val="008C0E06"/>
    <w:rsid w:val="008C12D7"/>
    <w:rsid w:val="008C1353"/>
    <w:rsid w:val="008C18EF"/>
    <w:rsid w:val="008C4A7D"/>
    <w:rsid w:val="008C56C8"/>
    <w:rsid w:val="008C6298"/>
    <w:rsid w:val="008C62CE"/>
    <w:rsid w:val="008D0B9F"/>
    <w:rsid w:val="008D0CD3"/>
    <w:rsid w:val="008D199E"/>
    <w:rsid w:val="008D2B42"/>
    <w:rsid w:val="008D2FDD"/>
    <w:rsid w:val="008D3999"/>
    <w:rsid w:val="008D41BC"/>
    <w:rsid w:val="008D5401"/>
    <w:rsid w:val="008D55E8"/>
    <w:rsid w:val="008E0D05"/>
    <w:rsid w:val="008E3A2E"/>
    <w:rsid w:val="008E4757"/>
    <w:rsid w:val="008E4D45"/>
    <w:rsid w:val="008E6D37"/>
    <w:rsid w:val="008F1228"/>
    <w:rsid w:val="008F1D5F"/>
    <w:rsid w:val="008F3722"/>
    <w:rsid w:val="008F5D45"/>
    <w:rsid w:val="008F6788"/>
    <w:rsid w:val="008F70CE"/>
    <w:rsid w:val="008F7598"/>
    <w:rsid w:val="00900AF0"/>
    <w:rsid w:val="0090116E"/>
    <w:rsid w:val="0090143B"/>
    <w:rsid w:val="00901D97"/>
    <w:rsid w:val="009023B5"/>
    <w:rsid w:val="00902E30"/>
    <w:rsid w:val="009047CD"/>
    <w:rsid w:val="00910198"/>
    <w:rsid w:val="00910ADD"/>
    <w:rsid w:val="00911427"/>
    <w:rsid w:val="00911811"/>
    <w:rsid w:val="00911ABF"/>
    <w:rsid w:val="00917EEE"/>
    <w:rsid w:val="009223E5"/>
    <w:rsid w:val="00922415"/>
    <w:rsid w:val="0092251D"/>
    <w:rsid w:val="00923181"/>
    <w:rsid w:val="009254BF"/>
    <w:rsid w:val="00931AAC"/>
    <w:rsid w:val="00931DC4"/>
    <w:rsid w:val="00932158"/>
    <w:rsid w:val="00932316"/>
    <w:rsid w:val="00932AED"/>
    <w:rsid w:val="009331F3"/>
    <w:rsid w:val="00934615"/>
    <w:rsid w:val="00936E86"/>
    <w:rsid w:val="00936F9E"/>
    <w:rsid w:val="00937A6D"/>
    <w:rsid w:val="00940606"/>
    <w:rsid w:val="0094088F"/>
    <w:rsid w:val="00943A4D"/>
    <w:rsid w:val="00944501"/>
    <w:rsid w:val="00944CEA"/>
    <w:rsid w:val="009468E6"/>
    <w:rsid w:val="00946A9C"/>
    <w:rsid w:val="00946E04"/>
    <w:rsid w:val="009473C4"/>
    <w:rsid w:val="00950F2A"/>
    <w:rsid w:val="0095169B"/>
    <w:rsid w:val="00952C2A"/>
    <w:rsid w:val="009542A4"/>
    <w:rsid w:val="00954446"/>
    <w:rsid w:val="0095639D"/>
    <w:rsid w:val="00956A7B"/>
    <w:rsid w:val="009576E2"/>
    <w:rsid w:val="00957778"/>
    <w:rsid w:val="00963A78"/>
    <w:rsid w:val="00965701"/>
    <w:rsid w:val="00965F9C"/>
    <w:rsid w:val="00966A54"/>
    <w:rsid w:val="009673F7"/>
    <w:rsid w:val="00973C85"/>
    <w:rsid w:val="00980B1F"/>
    <w:rsid w:val="0098123A"/>
    <w:rsid w:val="00983D66"/>
    <w:rsid w:val="0098553D"/>
    <w:rsid w:val="00991E8E"/>
    <w:rsid w:val="009922FF"/>
    <w:rsid w:val="00993862"/>
    <w:rsid w:val="0099454F"/>
    <w:rsid w:val="00994D0D"/>
    <w:rsid w:val="009957B1"/>
    <w:rsid w:val="00995DDA"/>
    <w:rsid w:val="009A00E9"/>
    <w:rsid w:val="009A01D6"/>
    <w:rsid w:val="009A09C3"/>
    <w:rsid w:val="009A0C73"/>
    <w:rsid w:val="009A1902"/>
    <w:rsid w:val="009A1F9C"/>
    <w:rsid w:val="009A29F9"/>
    <w:rsid w:val="009A7461"/>
    <w:rsid w:val="009A7C94"/>
    <w:rsid w:val="009B0F41"/>
    <w:rsid w:val="009B135F"/>
    <w:rsid w:val="009B274B"/>
    <w:rsid w:val="009B37D6"/>
    <w:rsid w:val="009B4EF5"/>
    <w:rsid w:val="009B512C"/>
    <w:rsid w:val="009B71A1"/>
    <w:rsid w:val="009C30DC"/>
    <w:rsid w:val="009C3FCF"/>
    <w:rsid w:val="009C47D4"/>
    <w:rsid w:val="009C56F4"/>
    <w:rsid w:val="009D0D0D"/>
    <w:rsid w:val="009D16CB"/>
    <w:rsid w:val="009D1F55"/>
    <w:rsid w:val="009D23A5"/>
    <w:rsid w:val="009D3BA7"/>
    <w:rsid w:val="009D5E95"/>
    <w:rsid w:val="009D668F"/>
    <w:rsid w:val="009D6F6D"/>
    <w:rsid w:val="009D75BD"/>
    <w:rsid w:val="009D791B"/>
    <w:rsid w:val="009E03BB"/>
    <w:rsid w:val="009E06E1"/>
    <w:rsid w:val="009E2253"/>
    <w:rsid w:val="009E2289"/>
    <w:rsid w:val="009E4896"/>
    <w:rsid w:val="009E60E7"/>
    <w:rsid w:val="009E7429"/>
    <w:rsid w:val="009E7E7B"/>
    <w:rsid w:val="009F1081"/>
    <w:rsid w:val="009F1606"/>
    <w:rsid w:val="009F1642"/>
    <w:rsid w:val="009F1C5D"/>
    <w:rsid w:val="009F1FA4"/>
    <w:rsid w:val="009F2FBE"/>
    <w:rsid w:val="009F3868"/>
    <w:rsid w:val="009F5388"/>
    <w:rsid w:val="009F55AA"/>
    <w:rsid w:val="009F650B"/>
    <w:rsid w:val="009F6C81"/>
    <w:rsid w:val="009F751A"/>
    <w:rsid w:val="009F76E8"/>
    <w:rsid w:val="00A00D48"/>
    <w:rsid w:val="00A013CC"/>
    <w:rsid w:val="00A034F7"/>
    <w:rsid w:val="00A05F83"/>
    <w:rsid w:val="00A06AB9"/>
    <w:rsid w:val="00A06DC9"/>
    <w:rsid w:val="00A108B2"/>
    <w:rsid w:val="00A11531"/>
    <w:rsid w:val="00A12AD1"/>
    <w:rsid w:val="00A151B3"/>
    <w:rsid w:val="00A167C6"/>
    <w:rsid w:val="00A20F12"/>
    <w:rsid w:val="00A22060"/>
    <w:rsid w:val="00A2222B"/>
    <w:rsid w:val="00A22C56"/>
    <w:rsid w:val="00A22EB6"/>
    <w:rsid w:val="00A2389F"/>
    <w:rsid w:val="00A23AA1"/>
    <w:rsid w:val="00A2558F"/>
    <w:rsid w:val="00A25893"/>
    <w:rsid w:val="00A261F1"/>
    <w:rsid w:val="00A3050D"/>
    <w:rsid w:val="00A33C19"/>
    <w:rsid w:val="00A364F0"/>
    <w:rsid w:val="00A36518"/>
    <w:rsid w:val="00A3760D"/>
    <w:rsid w:val="00A41198"/>
    <w:rsid w:val="00A4181B"/>
    <w:rsid w:val="00A431D0"/>
    <w:rsid w:val="00A43DA1"/>
    <w:rsid w:val="00A43EE8"/>
    <w:rsid w:val="00A442AE"/>
    <w:rsid w:val="00A47001"/>
    <w:rsid w:val="00A47B2F"/>
    <w:rsid w:val="00A506E7"/>
    <w:rsid w:val="00A50FFF"/>
    <w:rsid w:val="00A53820"/>
    <w:rsid w:val="00A5391C"/>
    <w:rsid w:val="00A60967"/>
    <w:rsid w:val="00A60C8E"/>
    <w:rsid w:val="00A613AD"/>
    <w:rsid w:val="00A62F9C"/>
    <w:rsid w:val="00A63048"/>
    <w:rsid w:val="00A638D6"/>
    <w:rsid w:val="00A639D8"/>
    <w:rsid w:val="00A641ED"/>
    <w:rsid w:val="00A65248"/>
    <w:rsid w:val="00A66945"/>
    <w:rsid w:val="00A67B75"/>
    <w:rsid w:val="00A718B2"/>
    <w:rsid w:val="00A72AD6"/>
    <w:rsid w:val="00A73CF3"/>
    <w:rsid w:val="00A740CE"/>
    <w:rsid w:val="00A7478A"/>
    <w:rsid w:val="00A74E1B"/>
    <w:rsid w:val="00A7507B"/>
    <w:rsid w:val="00A7545A"/>
    <w:rsid w:val="00A763CF"/>
    <w:rsid w:val="00A764B0"/>
    <w:rsid w:val="00A76945"/>
    <w:rsid w:val="00A76985"/>
    <w:rsid w:val="00A76F39"/>
    <w:rsid w:val="00A808DC"/>
    <w:rsid w:val="00A80EE0"/>
    <w:rsid w:val="00A81086"/>
    <w:rsid w:val="00A81ED2"/>
    <w:rsid w:val="00A84209"/>
    <w:rsid w:val="00A850E4"/>
    <w:rsid w:val="00A85D6C"/>
    <w:rsid w:val="00A860BC"/>
    <w:rsid w:val="00A86649"/>
    <w:rsid w:val="00A87057"/>
    <w:rsid w:val="00A91FE6"/>
    <w:rsid w:val="00A9286F"/>
    <w:rsid w:val="00A92B62"/>
    <w:rsid w:val="00A933AC"/>
    <w:rsid w:val="00A9365B"/>
    <w:rsid w:val="00A949A8"/>
    <w:rsid w:val="00A97AB4"/>
    <w:rsid w:val="00AA08EE"/>
    <w:rsid w:val="00AA1CB7"/>
    <w:rsid w:val="00AA1E45"/>
    <w:rsid w:val="00AA3142"/>
    <w:rsid w:val="00AA3A52"/>
    <w:rsid w:val="00AA5C1E"/>
    <w:rsid w:val="00AA7B3F"/>
    <w:rsid w:val="00AB0886"/>
    <w:rsid w:val="00AB160A"/>
    <w:rsid w:val="00AB4553"/>
    <w:rsid w:val="00AB7624"/>
    <w:rsid w:val="00AC12EC"/>
    <w:rsid w:val="00AC29CB"/>
    <w:rsid w:val="00AC3544"/>
    <w:rsid w:val="00AC3F33"/>
    <w:rsid w:val="00AC4D25"/>
    <w:rsid w:val="00AC4FA4"/>
    <w:rsid w:val="00AC569D"/>
    <w:rsid w:val="00AC6B9F"/>
    <w:rsid w:val="00AD0C8C"/>
    <w:rsid w:val="00AD1ACB"/>
    <w:rsid w:val="00AD2382"/>
    <w:rsid w:val="00AD4FD9"/>
    <w:rsid w:val="00AD53AB"/>
    <w:rsid w:val="00AD53F0"/>
    <w:rsid w:val="00AE5CAD"/>
    <w:rsid w:val="00AE68DB"/>
    <w:rsid w:val="00AE6920"/>
    <w:rsid w:val="00AF1646"/>
    <w:rsid w:val="00AF23F2"/>
    <w:rsid w:val="00AF3575"/>
    <w:rsid w:val="00AF6886"/>
    <w:rsid w:val="00AF7183"/>
    <w:rsid w:val="00AF7701"/>
    <w:rsid w:val="00B01CB2"/>
    <w:rsid w:val="00B02380"/>
    <w:rsid w:val="00B0283A"/>
    <w:rsid w:val="00B02B62"/>
    <w:rsid w:val="00B02DEB"/>
    <w:rsid w:val="00B02FF4"/>
    <w:rsid w:val="00B053A5"/>
    <w:rsid w:val="00B057C3"/>
    <w:rsid w:val="00B05817"/>
    <w:rsid w:val="00B071AA"/>
    <w:rsid w:val="00B07216"/>
    <w:rsid w:val="00B07662"/>
    <w:rsid w:val="00B07760"/>
    <w:rsid w:val="00B14BB3"/>
    <w:rsid w:val="00B15513"/>
    <w:rsid w:val="00B156C5"/>
    <w:rsid w:val="00B177AE"/>
    <w:rsid w:val="00B17C9F"/>
    <w:rsid w:val="00B20AE3"/>
    <w:rsid w:val="00B20D5F"/>
    <w:rsid w:val="00B22B80"/>
    <w:rsid w:val="00B232CD"/>
    <w:rsid w:val="00B23961"/>
    <w:rsid w:val="00B23A9C"/>
    <w:rsid w:val="00B23E93"/>
    <w:rsid w:val="00B269BB"/>
    <w:rsid w:val="00B26BDF"/>
    <w:rsid w:val="00B27166"/>
    <w:rsid w:val="00B300D2"/>
    <w:rsid w:val="00B30FDA"/>
    <w:rsid w:val="00B34BF7"/>
    <w:rsid w:val="00B3511F"/>
    <w:rsid w:val="00B351D5"/>
    <w:rsid w:val="00B35FEA"/>
    <w:rsid w:val="00B368C8"/>
    <w:rsid w:val="00B40C1A"/>
    <w:rsid w:val="00B40EF9"/>
    <w:rsid w:val="00B41165"/>
    <w:rsid w:val="00B417EA"/>
    <w:rsid w:val="00B4240A"/>
    <w:rsid w:val="00B42894"/>
    <w:rsid w:val="00B43348"/>
    <w:rsid w:val="00B475C3"/>
    <w:rsid w:val="00B50FB8"/>
    <w:rsid w:val="00B61AC7"/>
    <w:rsid w:val="00B61CDD"/>
    <w:rsid w:val="00B662BF"/>
    <w:rsid w:val="00B706E5"/>
    <w:rsid w:val="00B73F04"/>
    <w:rsid w:val="00B755FF"/>
    <w:rsid w:val="00B76C74"/>
    <w:rsid w:val="00B80B22"/>
    <w:rsid w:val="00B85A0E"/>
    <w:rsid w:val="00B8647E"/>
    <w:rsid w:val="00B87E0F"/>
    <w:rsid w:val="00B900D0"/>
    <w:rsid w:val="00B90BB3"/>
    <w:rsid w:val="00B90D6B"/>
    <w:rsid w:val="00B92A8F"/>
    <w:rsid w:val="00B9706A"/>
    <w:rsid w:val="00B97A47"/>
    <w:rsid w:val="00B97AB4"/>
    <w:rsid w:val="00BA05E1"/>
    <w:rsid w:val="00BA07A7"/>
    <w:rsid w:val="00BA710A"/>
    <w:rsid w:val="00BA754A"/>
    <w:rsid w:val="00BB01FB"/>
    <w:rsid w:val="00BB1AD6"/>
    <w:rsid w:val="00BB2622"/>
    <w:rsid w:val="00BB299D"/>
    <w:rsid w:val="00BB38A8"/>
    <w:rsid w:val="00BB415B"/>
    <w:rsid w:val="00BB7086"/>
    <w:rsid w:val="00BB7596"/>
    <w:rsid w:val="00BC05F5"/>
    <w:rsid w:val="00BC1F68"/>
    <w:rsid w:val="00BC25B3"/>
    <w:rsid w:val="00BC2713"/>
    <w:rsid w:val="00BC28A1"/>
    <w:rsid w:val="00BC28F2"/>
    <w:rsid w:val="00BC2DCA"/>
    <w:rsid w:val="00BC2F9C"/>
    <w:rsid w:val="00BC5E44"/>
    <w:rsid w:val="00BC65DC"/>
    <w:rsid w:val="00BC77F9"/>
    <w:rsid w:val="00BD18D5"/>
    <w:rsid w:val="00BD241B"/>
    <w:rsid w:val="00BD3E42"/>
    <w:rsid w:val="00BD4170"/>
    <w:rsid w:val="00BD6822"/>
    <w:rsid w:val="00BD6D49"/>
    <w:rsid w:val="00BD6F26"/>
    <w:rsid w:val="00BD744E"/>
    <w:rsid w:val="00BE1113"/>
    <w:rsid w:val="00BE1E1C"/>
    <w:rsid w:val="00BE3EBA"/>
    <w:rsid w:val="00BE5314"/>
    <w:rsid w:val="00BF15F1"/>
    <w:rsid w:val="00BF4379"/>
    <w:rsid w:val="00BF5181"/>
    <w:rsid w:val="00BF569D"/>
    <w:rsid w:val="00BF6732"/>
    <w:rsid w:val="00C0145B"/>
    <w:rsid w:val="00C020C0"/>
    <w:rsid w:val="00C02E25"/>
    <w:rsid w:val="00C03046"/>
    <w:rsid w:val="00C03918"/>
    <w:rsid w:val="00C0414B"/>
    <w:rsid w:val="00C0585A"/>
    <w:rsid w:val="00C05C50"/>
    <w:rsid w:val="00C076CE"/>
    <w:rsid w:val="00C12AC5"/>
    <w:rsid w:val="00C13C86"/>
    <w:rsid w:val="00C140E3"/>
    <w:rsid w:val="00C14AEA"/>
    <w:rsid w:val="00C16719"/>
    <w:rsid w:val="00C219C1"/>
    <w:rsid w:val="00C22077"/>
    <w:rsid w:val="00C22D02"/>
    <w:rsid w:val="00C22E19"/>
    <w:rsid w:val="00C24AB9"/>
    <w:rsid w:val="00C25096"/>
    <w:rsid w:val="00C25D81"/>
    <w:rsid w:val="00C30E89"/>
    <w:rsid w:val="00C332CF"/>
    <w:rsid w:val="00C33557"/>
    <w:rsid w:val="00C35A9D"/>
    <w:rsid w:val="00C37630"/>
    <w:rsid w:val="00C40553"/>
    <w:rsid w:val="00C42152"/>
    <w:rsid w:val="00C421A6"/>
    <w:rsid w:val="00C4292E"/>
    <w:rsid w:val="00C46C00"/>
    <w:rsid w:val="00C473B7"/>
    <w:rsid w:val="00C50A79"/>
    <w:rsid w:val="00C5105F"/>
    <w:rsid w:val="00C51DA4"/>
    <w:rsid w:val="00C531CD"/>
    <w:rsid w:val="00C55AEF"/>
    <w:rsid w:val="00C56B1B"/>
    <w:rsid w:val="00C56C2A"/>
    <w:rsid w:val="00C628B7"/>
    <w:rsid w:val="00C63E6A"/>
    <w:rsid w:val="00C647A3"/>
    <w:rsid w:val="00C6641D"/>
    <w:rsid w:val="00C70DA7"/>
    <w:rsid w:val="00C734EB"/>
    <w:rsid w:val="00C73BC6"/>
    <w:rsid w:val="00C74C1F"/>
    <w:rsid w:val="00C74D38"/>
    <w:rsid w:val="00C75AF8"/>
    <w:rsid w:val="00C800DC"/>
    <w:rsid w:val="00C80A64"/>
    <w:rsid w:val="00C83F6D"/>
    <w:rsid w:val="00C84AFD"/>
    <w:rsid w:val="00C86AA5"/>
    <w:rsid w:val="00C87E38"/>
    <w:rsid w:val="00C91738"/>
    <w:rsid w:val="00C9255C"/>
    <w:rsid w:val="00C926D9"/>
    <w:rsid w:val="00C92F8C"/>
    <w:rsid w:val="00C938C0"/>
    <w:rsid w:val="00C9525A"/>
    <w:rsid w:val="00C976F5"/>
    <w:rsid w:val="00C97E72"/>
    <w:rsid w:val="00CA0416"/>
    <w:rsid w:val="00CA12E9"/>
    <w:rsid w:val="00CA188F"/>
    <w:rsid w:val="00CA22D4"/>
    <w:rsid w:val="00CA4510"/>
    <w:rsid w:val="00CA480B"/>
    <w:rsid w:val="00CA59AA"/>
    <w:rsid w:val="00CA6B8E"/>
    <w:rsid w:val="00CA78A3"/>
    <w:rsid w:val="00CA7B5E"/>
    <w:rsid w:val="00CB7F00"/>
    <w:rsid w:val="00CC0E28"/>
    <w:rsid w:val="00CC2201"/>
    <w:rsid w:val="00CC221D"/>
    <w:rsid w:val="00CC240D"/>
    <w:rsid w:val="00CC2D52"/>
    <w:rsid w:val="00CC4405"/>
    <w:rsid w:val="00CC78FF"/>
    <w:rsid w:val="00CD040C"/>
    <w:rsid w:val="00CD2BAF"/>
    <w:rsid w:val="00CD415F"/>
    <w:rsid w:val="00CD4D43"/>
    <w:rsid w:val="00CD4D7E"/>
    <w:rsid w:val="00CD59BC"/>
    <w:rsid w:val="00CE0B11"/>
    <w:rsid w:val="00CE220D"/>
    <w:rsid w:val="00CE2B2F"/>
    <w:rsid w:val="00CE726E"/>
    <w:rsid w:val="00CF0C0A"/>
    <w:rsid w:val="00CF235E"/>
    <w:rsid w:val="00CF339A"/>
    <w:rsid w:val="00CF38A2"/>
    <w:rsid w:val="00CF3A6D"/>
    <w:rsid w:val="00CF5425"/>
    <w:rsid w:val="00CF5442"/>
    <w:rsid w:val="00CF63DC"/>
    <w:rsid w:val="00CF7749"/>
    <w:rsid w:val="00D0140C"/>
    <w:rsid w:val="00D0217A"/>
    <w:rsid w:val="00D058A6"/>
    <w:rsid w:val="00D05D85"/>
    <w:rsid w:val="00D10756"/>
    <w:rsid w:val="00D10D23"/>
    <w:rsid w:val="00D12B4A"/>
    <w:rsid w:val="00D15DE5"/>
    <w:rsid w:val="00D2044F"/>
    <w:rsid w:val="00D208B7"/>
    <w:rsid w:val="00D220AE"/>
    <w:rsid w:val="00D23036"/>
    <w:rsid w:val="00D235AC"/>
    <w:rsid w:val="00D2363D"/>
    <w:rsid w:val="00D252F6"/>
    <w:rsid w:val="00D25E4C"/>
    <w:rsid w:val="00D278F5"/>
    <w:rsid w:val="00D3041F"/>
    <w:rsid w:val="00D30C18"/>
    <w:rsid w:val="00D31AD9"/>
    <w:rsid w:val="00D31C85"/>
    <w:rsid w:val="00D3325F"/>
    <w:rsid w:val="00D429A1"/>
    <w:rsid w:val="00D443ED"/>
    <w:rsid w:val="00D45958"/>
    <w:rsid w:val="00D45B49"/>
    <w:rsid w:val="00D52416"/>
    <w:rsid w:val="00D5380B"/>
    <w:rsid w:val="00D53913"/>
    <w:rsid w:val="00D56187"/>
    <w:rsid w:val="00D5638F"/>
    <w:rsid w:val="00D60643"/>
    <w:rsid w:val="00D60890"/>
    <w:rsid w:val="00D61050"/>
    <w:rsid w:val="00D617B8"/>
    <w:rsid w:val="00D618A4"/>
    <w:rsid w:val="00D621BB"/>
    <w:rsid w:val="00D622D1"/>
    <w:rsid w:val="00D63F67"/>
    <w:rsid w:val="00D64125"/>
    <w:rsid w:val="00D642F6"/>
    <w:rsid w:val="00D64BD6"/>
    <w:rsid w:val="00D65380"/>
    <w:rsid w:val="00D65E98"/>
    <w:rsid w:val="00D66C68"/>
    <w:rsid w:val="00D66E57"/>
    <w:rsid w:val="00D71C1B"/>
    <w:rsid w:val="00D720D9"/>
    <w:rsid w:val="00D72CCB"/>
    <w:rsid w:val="00D737F8"/>
    <w:rsid w:val="00D73952"/>
    <w:rsid w:val="00D75017"/>
    <w:rsid w:val="00D757FE"/>
    <w:rsid w:val="00D81097"/>
    <w:rsid w:val="00D8179E"/>
    <w:rsid w:val="00D82F35"/>
    <w:rsid w:val="00D83900"/>
    <w:rsid w:val="00D84134"/>
    <w:rsid w:val="00D84216"/>
    <w:rsid w:val="00D8665B"/>
    <w:rsid w:val="00D86CE3"/>
    <w:rsid w:val="00D91003"/>
    <w:rsid w:val="00D932D3"/>
    <w:rsid w:val="00D9518F"/>
    <w:rsid w:val="00D95254"/>
    <w:rsid w:val="00D9620E"/>
    <w:rsid w:val="00D96418"/>
    <w:rsid w:val="00D96B09"/>
    <w:rsid w:val="00D97066"/>
    <w:rsid w:val="00D97CA0"/>
    <w:rsid w:val="00DA1C2F"/>
    <w:rsid w:val="00DA209D"/>
    <w:rsid w:val="00DA24ED"/>
    <w:rsid w:val="00DA2AB9"/>
    <w:rsid w:val="00DA2DF4"/>
    <w:rsid w:val="00DA31EF"/>
    <w:rsid w:val="00DA37D4"/>
    <w:rsid w:val="00DA4F71"/>
    <w:rsid w:val="00DA5614"/>
    <w:rsid w:val="00DA63E6"/>
    <w:rsid w:val="00DB3122"/>
    <w:rsid w:val="00DB33CB"/>
    <w:rsid w:val="00DB4295"/>
    <w:rsid w:val="00DB48A7"/>
    <w:rsid w:val="00DB7008"/>
    <w:rsid w:val="00DB70A4"/>
    <w:rsid w:val="00DC3554"/>
    <w:rsid w:val="00DC4023"/>
    <w:rsid w:val="00DC40C6"/>
    <w:rsid w:val="00DD0EC3"/>
    <w:rsid w:val="00DD23F0"/>
    <w:rsid w:val="00DD5D34"/>
    <w:rsid w:val="00DD71BA"/>
    <w:rsid w:val="00DD7742"/>
    <w:rsid w:val="00DE05A9"/>
    <w:rsid w:val="00DE08A1"/>
    <w:rsid w:val="00DE0CD1"/>
    <w:rsid w:val="00DE190B"/>
    <w:rsid w:val="00DE2576"/>
    <w:rsid w:val="00DE2FD9"/>
    <w:rsid w:val="00DE4C84"/>
    <w:rsid w:val="00DE4CAF"/>
    <w:rsid w:val="00DE50F4"/>
    <w:rsid w:val="00DE5ABB"/>
    <w:rsid w:val="00DE6FF2"/>
    <w:rsid w:val="00DF168E"/>
    <w:rsid w:val="00DF2BD3"/>
    <w:rsid w:val="00DF462C"/>
    <w:rsid w:val="00DF6057"/>
    <w:rsid w:val="00E002BC"/>
    <w:rsid w:val="00E00389"/>
    <w:rsid w:val="00E01AD7"/>
    <w:rsid w:val="00E01E1F"/>
    <w:rsid w:val="00E0292A"/>
    <w:rsid w:val="00E02E59"/>
    <w:rsid w:val="00E04677"/>
    <w:rsid w:val="00E04E2F"/>
    <w:rsid w:val="00E053A8"/>
    <w:rsid w:val="00E05B2D"/>
    <w:rsid w:val="00E065D6"/>
    <w:rsid w:val="00E0703D"/>
    <w:rsid w:val="00E07F72"/>
    <w:rsid w:val="00E10118"/>
    <w:rsid w:val="00E117E8"/>
    <w:rsid w:val="00E11A4A"/>
    <w:rsid w:val="00E12779"/>
    <w:rsid w:val="00E12B30"/>
    <w:rsid w:val="00E13349"/>
    <w:rsid w:val="00E13A6B"/>
    <w:rsid w:val="00E14AFE"/>
    <w:rsid w:val="00E15509"/>
    <w:rsid w:val="00E17D5C"/>
    <w:rsid w:val="00E217CA"/>
    <w:rsid w:val="00E22C84"/>
    <w:rsid w:val="00E235AC"/>
    <w:rsid w:val="00E25368"/>
    <w:rsid w:val="00E25C0C"/>
    <w:rsid w:val="00E2600E"/>
    <w:rsid w:val="00E27951"/>
    <w:rsid w:val="00E27C52"/>
    <w:rsid w:val="00E30C21"/>
    <w:rsid w:val="00E31052"/>
    <w:rsid w:val="00E34C17"/>
    <w:rsid w:val="00E34EA2"/>
    <w:rsid w:val="00E36A20"/>
    <w:rsid w:val="00E36D3B"/>
    <w:rsid w:val="00E40738"/>
    <w:rsid w:val="00E41073"/>
    <w:rsid w:val="00E4127C"/>
    <w:rsid w:val="00E417C2"/>
    <w:rsid w:val="00E41A76"/>
    <w:rsid w:val="00E425E8"/>
    <w:rsid w:val="00E43288"/>
    <w:rsid w:val="00E4599A"/>
    <w:rsid w:val="00E45C1D"/>
    <w:rsid w:val="00E516FB"/>
    <w:rsid w:val="00E5191F"/>
    <w:rsid w:val="00E52490"/>
    <w:rsid w:val="00E53C0E"/>
    <w:rsid w:val="00E54499"/>
    <w:rsid w:val="00E556AF"/>
    <w:rsid w:val="00E56194"/>
    <w:rsid w:val="00E563B8"/>
    <w:rsid w:val="00E56E87"/>
    <w:rsid w:val="00E62088"/>
    <w:rsid w:val="00E63557"/>
    <w:rsid w:val="00E6382B"/>
    <w:rsid w:val="00E71F33"/>
    <w:rsid w:val="00E71FA2"/>
    <w:rsid w:val="00E72E44"/>
    <w:rsid w:val="00E7626C"/>
    <w:rsid w:val="00E82D8C"/>
    <w:rsid w:val="00E8358F"/>
    <w:rsid w:val="00E85AFF"/>
    <w:rsid w:val="00E85D59"/>
    <w:rsid w:val="00E87479"/>
    <w:rsid w:val="00E87C01"/>
    <w:rsid w:val="00E92B70"/>
    <w:rsid w:val="00E93348"/>
    <w:rsid w:val="00E94556"/>
    <w:rsid w:val="00E954AA"/>
    <w:rsid w:val="00EA038D"/>
    <w:rsid w:val="00EA224D"/>
    <w:rsid w:val="00EA2A65"/>
    <w:rsid w:val="00EA2B8B"/>
    <w:rsid w:val="00EA3CCF"/>
    <w:rsid w:val="00EA3EC8"/>
    <w:rsid w:val="00EA423C"/>
    <w:rsid w:val="00EA5830"/>
    <w:rsid w:val="00EB1322"/>
    <w:rsid w:val="00EB279F"/>
    <w:rsid w:val="00EB28BC"/>
    <w:rsid w:val="00EB78F8"/>
    <w:rsid w:val="00EB7905"/>
    <w:rsid w:val="00EC1968"/>
    <w:rsid w:val="00EC2935"/>
    <w:rsid w:val="00EC2E00"/>
    <w:rsid w:val="00EC35D8"/>
    <w:rsid w:val="00EC361D"/>
    <w:rsid w:val="00EC4CFC"/>
    <w:rsid w:val="00EC56D4"/>
    <w:rsid w:val="00EC5F42"/>
    <w:rsid w:val="00EC6810"/>
    <w:rsid w:val="00ED1CCE"/>
    <w:rsid w:val="00ED6C3B"/>
    <w:rsid w:val="00ED7D23"/>
    <w:rsid w:val="00EE0213"/>
    <w:rsid w:val="00EE5210"/>
    <w:rsid w:val="00EE5C08"/>
    <w:rsid w:val="00EE6664"/>
    <w:rsid w:val="00EE7A65"/>
    <w:rsid w:val="00EF3779"/>
    <w:rsid w:val="00EF53EC"/>
    <w:rsid w:val="00EF62A5"/>
    <w:rsid w:val="00EF631A"/>
    <w:rsid w:val="00EF6439"/>
    <w:rsid w:val="00EF6B0B"/>
    <w:rsid w:val="00EF6D50"/>
    <w:rsid w:val="00EF7AB2"/>
    <w:rsid w:val="00F04A61"/>
    <w:rsid w:val="00F055A7"/>
    <w:rsid w:val="00F05C01"/>
    <w:rsid w:val="00F0604D"/>
    <w:rsid w:val="00F1090F"/>
    <w:rsid w:val="00F142DA"/>
    <w:rsid w:val="00F14775"/>
    <w:rsid w:val="00F14791"/>
    <w:rsid w:val="00F14824"/>
    <w:rsid w:val="00F1658B"/>
    <w:rsid w:val="00F17435"/>
    <w:rsid w:val="00F175EF"/>
    <w:rsid w:val="00F17B2D"/>
    <w:rsid w:val="00F25974"/>
    <w:rsid w:val="00F259BE"/>
    <w:rsid w:val="00F25D4F"/>
    <w:rsid w:val="00F260E7"/>
    <w:rsid w:val="00F26454"/>
    <w:rsid w:val="00F27B47"/>
    <w:rsid w:val="00F3158F"/>
    <w:rsid w:val="00F319CD"/>
    <w:rsid w:val="00F3533C"/>
    <w:rsid w:val="00F419C8"/>
    <w:rsid w:val="00F41D23"/>
    <w:rsid w:val="00F43665"/>
    <w:rsid w:val="00F43721"/>
    <w:rsid w:val="00F43925"/>
    <w:rsid w:val="00F44FE4"/>
    <w:rsid w:val="00F4587E"/>
    <w:rsid w:val="00F45AE0"/>
    <w:rsid w:val="00F45E44"/>
    <w:rsid w:val="00F471B3"/>
    <w:rsid w:val="00F5019B"/>
    <w:rsid w:val="00F523CF"/>
    <w:rsid w:val="00F54932"/>
    <w:rsid w:val="00F54B2B"/>
    <w:rsid w:val="00F563AC"/>
    <w:rsid w:val="00F56BF9"/>
    <w:rsid w:val="00F56D2C"/>
    <w:rsid w:val="00F56D3F"/>
    <w:rsid w:val="00F61082"/>
    <w:rsid w:val="00F62690"/>
    <w:rsid w:val="00F662CE"/>
    <w:rsid w:val="00F6650C"/>
    <w:rsid w:val="00F67181"/>
    <w:rsid w:val="00F671D8"/>
    <w:rsid w:val="00F70846"/>
    <w:rsid w:val="00F7228A"/>
    <w:rsid w:val="00F72A63"/>
    <w:rsid w:val="00F73AA2"/>
    <w:rsid w:val="00F748DA"/>
    <w:rsid w:val="00F75127"/>
    <w:rsid w:val="00F75DF8"/>
    <w:rsid w:val="00F80388"/>
    <w:rsid w:val="00F82168"/>
    <w:rsid w:val="00F84942"/>
    <w:rsid w:val="00F84C88"/>
    <w:rsid w:val="00F852FC"/>
    <w:rsid w:val="00F85F6B"/>
    <w:rsid w:val="00F864AC"/>
    <w:rsid w:val="00F93049"/>
    <w:rsid w:val="00F965F7"/>
    <w:rsid w:val="00F9690F"/>
    <w:rsid w:val="00F96990"/>
    <w:rsid w:val="00FA0B43"/>
    <w:rsid w:val="00FA1157"/>
    <w:rsid w:val="00FA164D"/>
    <w:rsid w:val="00FA2A3F"/>
    <w:rsid w:val="00FA2D95"/>
    <w:rsid w:val="00FA3953"/>
    <w:rsid w:val="00FA60DC"/>
    <w:rsid w:val="00FA6894"/>
    <w:rsid w:val="00FA7A52"/>
    <w:rsid w:val="00FAC897"/>
    <w:rsid w:val="00FB062F"/>
    <w:rsid w:val="00FB0867"/>
    <w:rsid w:val="00FB0EE0"/>
    <w:rsid w:val="00FB1161"/>
    <w:rsid w:val="00FB1AB3"/>
    <w:rsid w:val="00FB2803"/>
    <w:rsid w:val="00FB3548"/>
    <w:rsid w:val="00FB3F43"/>
    <w:rsid w:val="00FB44F7"/>
    <w:rsid w:val="00FB5605"/>
    <w:rsid w:val="00FB6229"/>
    <w:rsid w:val="00FB70AF"/>
    <w:rsid w:val="00FB7DA4"/>
    <w:rsid w:val="00FC0ABC"/>
    <w:rsid w:val="00FC2E7C"/>
    <w:rsid w:val="00FC3008"/>
    <w:rsid w:val="00FC3FA9"/>
    <w:rsid w:val="00FC4730"/>
    <w:rsid w:val="00FC4D81"/>
    <w:rsid w:val="00FC4E9B"/>
    <w:rsid w:val="00FC60B2"/>
    <w:rsid w:val="00FC6321"/>
    <w:rsid w:val="00FC7C7B"/>
    <w:rsid w:val="00FD088F"/>
    <w:rsid w:val="00FD1188"/>
    <w:rsid w:val="00FD1563"/>
    <w:rsid w:val="00FD197E"/>
    <w:rsid w:val="00FD5CDB"/>
    <w:rsid w:val="00FE1D38"/>
    <w:rsid w:val="00FE3BA3"/>
    <w:rsid w:val="00FE6D22"/>
    <w:rsid w:val="00FF03D3"/>
    <w:rsid w:val="00FF0689"/>
    <w:rsid w:val="00FF4EDD"/>
    <w:rsid w:val="00FF523E"/>
    <w:rsid w:val="00FF55AB"/>
    <w:rsid w:val="00FF7EA4"/>
    <w:rsid w:val="01245750"/>
    <w:rsid w:val="0161BAAF"/>
    <w:rsid w:val="0199B639"/>
    <w:rsid w:val="01AAC166"/>
    <w:rsid w:val="01AF2822"/>
    <w:rsid w:val="020DB9F4"/>
    <w:rsid w:val="02127F39"/>
    <w:rsid w:val="021A032A"/>
    <w:rsid w:val="022B9588"/>
    <w:rsid w:val="0232E386"/>
    <w:rsid w:val="023CA3DF"/>
    <w:rsid w:val="0240E5EC"/>
    <w:rsid w:val="027296ED"/>
    <w:rsid w:val="02892604"/>
    <w:rsid w:val="02914E9D"/>
    <w:rsid w:val="02B67CFE"/>
    <w:rsid w:val="02BB0AFC"/>
    <w:rsid w:val="02C3EBDA"/>
    <w:rsid w:val="03188C69"/>
    <w:rsid w:val="03381F53"/>
    <w:rsid w:val="03BF21D7"/>
    <w:rsid w:val="03DCA246"/>
    <w:rsid w:val="041935D4"/>
    <w:rsid w:val="043591A2"/>
    <w:rsid w:val="043DDC89"/>
    <w:rsid w:val="04771BDE"/>
    <w:rsid w:val="04A608EA"/>
    <w:rsid w:val="04C9347F"/>
    <w:rsid w:val="0506A346"/>
    <w:rsid w:val="05280418"/>
    <w:rsid w:val="053F77D7"/>
    <w:rsid w:val="054A3F29"/>
    <w:rsid w:val="05681FED"/>
    <w:rsid w:val="057A07E1"/>
    <w:rsid w:val="0583A1EF"/>
    <w:rsid w:val="0586D9C1"/>
    <w:rsid w:val="05F9E011"/>
    <w:rsid w:val="060AA5AD"/>
    <w:rsid w:val="0616D68D"/>
    <w:rsid w:val="06245268"/>
    <w:rsid w:val="065656A8"/>
    <w:rsid w:val="06DC911C"/>
    <w:rsid w:val="06EC8A3C"/>
    <w:rsid w:val="06F55A09"/>
    <w:rsid w:val="06FD62C7"/>
    <w:rsid w:val="075C15F8"/>
    <w:rsid w:val="07DA38B9"/>
    <w:rsid w:val="07DBE35C"/>
    <w:rsid w:val="080B10DC"/>
    <w:rsid w:val="08235A95"/>
    <w:rsid w:val="082EE48D"/>
    <w:rsid w:val="08567F6E"/>
    <w:rsid w:val="085C2FE8"/>
    <w:rsid w:val="086D7B20"/>
    <w:rsid w:val="08923E03"/>
    <w:rsid w:val="0928EE5A"/>
    <w:rsid w:val="09540F8F"/>
    <w:rsid w:val="097D682B"/>
    <w:rsid w:val="0982EB81"/>
    <w:rsid w:val="09D2DB14"/>
    <w:rsid w:val="09E02BBE"/>
    <w:rsid w:val="09F26F7D"/>
    <w:rsid w:val="0A1B036E"/>
    <w:rsid w:val="0A67C291"/>
    <w:rsid w:val="0A6FAAE5"/>
    <w:rsid w:val="0A9C7770"/>
    <w:rsid w:val="0AA7C4D5"/>
    <w:rsid w:val="0ABB71EC"/>
    <w:rsid w:val="0AEA3D4B"/>
    <w:rsid w:val="0AF921F7"/>
    <w:rsid w:val="0B025E4F"/>
    <w:rsid w:val="0BA4AB1D"/>
    <w:rsid w:val="0BA9FDC9"/>
    <w:rsid w:val="0BB9ECEC"/>
    <w:rsid w:val="0BCE995F"/>
    <w:rsid w:val="0BF51F7B"/>
    <w:rsid w:val="0C067CFC"/>
    <w:rsid w:val="0C5FF59E"/>
    <w:rsid w:val="0C6A2D2D"/>
    <w:rsid w:val="0C7B69E3"/>
    <w:rsid w:val="0C948801"/>
    <w:rsid w:val="0CA51A91"/>
    <w:rsid w:val="0CB40150"/>
    <w:rsid w:val="0CBAAC70"/>
    <w:rsid w:val="0D96583A"/>
    <w:rsid w:val="0D9A3005"/>
    <w:rsid w:val="0DD22FE6"/>
    <w:rsid w:val="0E13D164"/>
    <w:rsid w:val="0E692367"/>
    <w:rsid w:val="0E8C000F"/>
    <w:rsid w:val="0E943A48"/>
    <w:rsid w:val="0E95D32C"/>
    <w:rsid w:val="0EAEACD0"/>
    <w:rsid w:val="0EB5CC60"/>
    <w:rsid w:val="0ED609DF"/>
    <w:rsid w:val="0EE97BEF"/>
    <w:rsid w:val="0EF7CC94"/>
    <w:rsid w:val="0F03B320"/>
    <w:rsid w:val="0F06FAC4"/>
    <w:rsid w:val="0F0F95BB"/>
    <w:rsid w:val="0F3985AA"/>
    <w:rsid w:val="0F73738E"/>
    <w:rsid w:val="1029C5C5"/>
    <w:rsid w:val="105F18F2"/>
    <w:rsid w:val="106DDB05"/>
    <w:rsid w:val="1071D229"/>
    <w:rsid w:val="1074E4F2"/>
    <w:rsid w:val="10E512A7"/>
    <w:rsid w:val="10EF5EA0"/>
    <w:rsid w:val="110FA2C2"/>
    <w:rsid w:val="11A6304A"/>
    <w:rsid w:val="11DB82FC"/>
    <w:rsid w:val="1220FA4B"/>
    <w:rsid w:val="125328F9"/>
    <w:rsid w:val="1277AD0A"/>
    <w:rsid w:val="127AE5BC"/>
    <w:rsid w:val="12923633"/>
    <w:rsid w:val="12A32EBE"/>
    <w:rsid w:val="12BCCDCC"/>
    <w:rsid w:val="12C4094B"/>
    <w:rsid w:val="1310E36E"/>
    <w:rsid w:val="13136DC6"/>
    <w:rsid w:val="13418C1D"/>
    <w:rsid w:val="13498D8D"/>
    <w:rsid w:val="13593037"/>
    <w:rsid w:val="13AB195B"/>
    <w:rsid w:val="13B39556"/>
    <w:rsid w:val="13BEE4A0"/>
    <w:rsid w:val="13D28428"/>
    <w:rsid w:val="13FE0308"/>
    <w:rsid w:val="1400B2A6"/>
    <w:rsid w:val="141D8590"/>
    <w:rsid w:val="1448FCD0"/>
    <w:rsid w:val="146B70E6"/>
    <w:rsid w:val="148267E3"/>
    <w:rsid w:val="149863FA"/>
    <w:rsid w:val="14CEED07"/>
    <w:rsid w:val="151C193A"/>
    <w:rsid w:val="15658A30"/>
    <w:rsid w:val="157C9A0E"/>
    <w:rsid w:val="157F8132"/>
    <w:rsid w:val="15C6A5B8"/>
    <w:rsid w:val="161063C6"/>
    <w:rsid w:val="161834B5"/>
    <w:rsid w:val="163CCBDD"/>
    <w:rsid w:val="165072D3"/>
    <w:rsid w:val="16522449"/>
    <w:rsid w:val="16A12400"/>
    <w:rsid w:val="16B97550"/>
    <w:rsid w:val="16C6BEA9"/>
    <w:rsid w:val="171B662B"/>
    <w:rsid w:val="173FEADC"/>
    <w:rsid w:val="1752E157"/>
    <w:rsid w:val="17712557"/>
    <w:rsid w:val="1792FB3B"/>
    <w:rsid w:val="17A69C44"/>
    <w:rsid w:val="17E1AB80"/>
    <w:rsid w:val="18325B22"/>
    <w:rsid w:val="18366825"/>
    <w:rsid w:val="18837EFC"/>
    <w:rsid w:val="18F54B83"/>
    <w:rsid w:val="1946EF8F"/>
    <w:rsid w:val="1965CCB3"/>
    <w:rsid w:val="199C0B8B"/>
    <w:rsid w:val="1A0F7713"/>
    <w:rsid w:val="1A74BB85"/>
    <w:rsid w:val="1AC6DEB6"/>
    <w:rsid w:val="1AD5B4E6"/>
    <w:rsid w:val="1B662E14"/>
    <w:rsid w:val="1BA1E8AF"/>
    <w:rsid w:val="1BF61B4C"/>
    <w:rsid w:val="1C3AF599"/>
    <w:rsid w:val="1C528E19"/>
    <w:rsid w:val="1C8D7DBB"/>
    <w:rsid w:val="1CB3C4E1"/>
    <w:rsid w:val="1CDF4AD8"/>
    <w:rsid w:val="1D23D3FC"/>
    <w:rsid w:val="1D3D514D"/>
    <w:rsid w:val="1D56DBFE"/>
    <w:rsid w:val="1D7C564A"/>
    <w:rsid w:val="1DD73601"/>
    <w:rsid w:val="1DE7B9B0"/>
    <w:rsid w:val="1DEF4E16"/>
    <w:rsid w:val="1E244483"/>
    <w:rsid w:val="1E4F8677"/>
    <w:rsid w:val="1E556465"/>
    <w:rsid w:val="1E705CCB"/>
    <w:rsid w:val="1E8C918F"/>
    <w:rsid w:val="1EA3253D"/>
    <w:rsid w:val="1ED78A91"/>
    <w:rsid w:val="1EF5EDBC"/>
    <w:rsid w:val="1F1BACC6"/>
    <w:rsid w:val="1F5C8C37"/>
    <w:rsid w:val="1F5F35E0"/>
    <w:rsid w:val="1FA74976"/>
    <w:rsid w:val="1FB9B90C"/>
    <w:rsid w:val="1FBD2367"/>
    <w:rsid w:val="1FF557D5"/>
    <w:rsid w:val="1FFFC7E3"/>
    <w:rsid w:val="2018FDAF"/>
    <w:rsid w:val="2028A388"/>
    <w:rsid w:val="206E4382"/>
    <w:rsid w:val="208FDAA2"/>
    <w:rsid w:val="2090D502"/>
    <w:rsid w:val="209E1CC2"/>
    <w:rsid w:val="20A2AAFC"/>
    <w:rsid w:val="20BD49DA"/>
    <w:rsid w:val="20DC6575"/>
    <w:rsid w:val="2102E7BD"/>
    <w:rsid w:val="211CB95F"/>
    <w:rsid w:val="21374BAC"/>
    <w:rsid w:val="216D836F"/>
    <w:rsid w:val="21C3F8A3"/>
    <w:rsid w:val="21D5FA30"/>
    <w:rsid w:val="21DEAAA7"/>
    <w:rsid w:val="21E44957"/>
    <w:rsid w:val="220584B1"/>
    <w:rsid w:val="225FAE94"/>
    <w:rsid w:val="22BE7D57"/>
    <w:rsid w:val="22CD6314"/>
    <w:rsid w:val="23394C73"/>
    <w:rsid w:val="23718331"/>
    <w:rsid w:val="23B26350"/>
    <w:rsid w:val="23FC9C81"/>
    <w:rsid w:val="2486C68B"/>
    <w:rsid w:val="24A80A91"/>
    <w:rsid w:val="24CEF8FE"/>
    <w:rsid w:val="24FADED7"/>
    <w:rsid w:val="267191BB"/>
    <w:rsid w:val="2692AF53"/>
    <w:rsid w:val="2698D44E"/>
    <w:rsid w:val="26A2D008"/>
    <w:rsid w:val="26A529DC"/>
    <w:rsid w:val="26E641E0"/>
    <w:rsid w:val="270E984E"/>
    <w:rsid w:val="2718F90E"/>
    <w:rsid w:val="273A0BAD"/>
    <w:rsid w:val="2809661F"/>
    <w:rsid w:val="280D5FBC"/>
    <w:rsid w:val="2826410F"/>
    <w:rsid w:val="2850E606"/>
    <w:rsid w:val="285AF802"/>
    <w:rsid w:val="288EBF6A"/>
    <w:rsid w:val="28914DF8"/>
    <w:rsid w:val="289F302D"/>
    <w:rsid w:val="28A42DC6"/>
    <w:rsid w:val="28E42974"/>
    <w:rsid w:val="29163984"/>
    <w:rsid w:val="29325F83"/>
    <w:rsid w:val="294215A6"/>
    <w:rsid w:val="29693E5A"/>
    <w:rsid w:val="298EB3B0"/>
    <w:rsid w:val="2A9963E3"/>
    <w:rsid w:val="2ADA1437"/>
    <w:rsid w:val="2B14963F"/>
    <w:rsid w:val="2B2B4B77"/>
    <w:rsid w:val="2BCB3552"/>
    <w:rsid w:val="2BD97EF3"/>
    <w:rsid w:val="2C4BCDCA"/>
    <w:rsid w:val="2C4D01B9"/>
    <w:rsid w:val="2C58E707"/>
    <w:rsid w:val="2C63766D"/>
    <w:rsid w:val="2C8FA31B"/>
    <w:rsid w:val="2CDF2D82"/>
    <w:rsid w:val="2CFED9EE"/>
    <w:rsid w:val="2D17DD1D"/>
    <w:rsid w:val="2D21E1B7"/>
    <w:rsid w:val="2D46E0BD"/>
    <w:rsid w:val="2D7E1255"/>
    <w:rsid w:val="2D807545"/>
    <w:rsid w:val="2D8F75D2"/>
    <w:rsid w:val="2D9D0D41"/>
    <w:rsid w:val="2E583628"/>
    <w:rsid w:val="2E634009"/>
    <w:rsid w:val="2E65E862"/>
    <w:rsid w:val="2EDC0CA6"/>
    <w:rsid w:val="2EE4BDF2"/>
    <w:rsid w:val="2F28BD16"/>
    <w:rsid w:val="2F29C617"/>
    <w:rsid w:val="2F315ED1"/>
    <w:rsid w:val="2F6986CD"/>
    <w:rsid w:val="2F6CEAF7"/>
    <w:rsid w:val="2F736546"/>
    <w:rsid w:val="2F7F2E6C"/>
    <w:rsid w:val="2FC7C804"/>
    <w:rsid w:val="2FD9D6C3"/>
    <w:rsid w:val="3005E989"/>
    <w:rsid w:val="30117BEE"/>
    <w:rsid w:val="30574952"/>
    <w:rsid w:val="306BA567"/>
    <w:rsid w:val="3089697E"/>
    <w:rsid w:val="30B23106"/>
    <w:rsid w:val="30CDDA67"/>
    <w:rsid w:val="30D7AFA1"/>
    <w:rsid w:val="314F4807"/>
    <w:rsid w:val="3174ABF0"/>
    <w:rsid w:val="3196EA15"/>
    <w:rsid w:val="31B8E248"/>
    <w:rsid w:val="31D9FE3C"/>
    <w:rsid w:val="320D0411"/>
    <w:rsid w:val="322A1824"/>
    <w:rsid w:val="3262485C"/>
    <w:rsid w:val="32A90E72"/>
    <w:rsid w:val="32C639FF"/>
    <w:rsid w:val="32E74349"/>
    <w:rsid w:val="32EBBC00"/>
    <w:rsid w:val="32F0D69D"/>
    <w:rsid w:val="331C138A"/>
    <w:rsid w:val="3328AAEC"/>
    <w:rsid w:val="332A213E"/>
    <w:rsid w:val="33861485"/>
    <w:rsid w:val="33D0703D"/>
    <w:rsid w:val="33D88BA7"/>
    <w:rsid w:val="341CDC4B"/>
    <w:rsid w:val="343E0B78"/>
    <w:rsid w:val="34408374"/>
    <w:rsid w:val="345CE8C1"/>
    <w:rsid w:val="3461517E"/>
    <w:rsid w:val="348AAC83"/>
    <w:rsid w:val="348B83AD"/>
    <w:rsid w:val="34B7AA4C"/>
    <w:rsid w:val="34E7F854"/>
    <w:rsid w:val="34F54E69"/>
    <w:rsid w:val="34F5FBCA"/>
    <w:rsid w:val="3508BE72"/>
    <w:rsid w:val="351B3B3C"/>
    <w:rsid w:val="355E58AD"/>
    <w:rsid w:val="35938758"/>
    <w:rsid w:val="360D7189"/>
    <w:rsid w:val="3653B547"/>
    <w:rsid w:val="368C135D"/>
    <w:rsid w:val="3724386D"/>
    <w:rsid w:val="375416BC"/>
    <w:rsid w:val="378673A9"/>
    <w:rsid w:val="384D4FAF"/>
    <w:rsid w:val="3864F62F"/>
    <w:rsid w:val="3887BCB2"/>
    <w:rsid w:val="389FF382"/>
    <w:rsid w:val="38B1438F"/>
    <w:rsid w:val="3921F0FA"/>
    <w:rsid w:val="39271D5C"/>
    <w:rsid w:val="394EC69A"/>
    <w:rsid w:val="394F890A"/>
    <w:rsid w:val="39618387"/>
    <w:rsid w:val="39995706"/>
    <w:rsid w:val="399A2E3C"/>
    <w:rsid w:val="39F15D8E"/>
    <w:rsid w:val="3A09C529"/>
    <w:rsid w:val="3A0DAF56"/>
    <w:rsid w:val="3A68DAA9"/>
    <w:rsid w:val="3A6B4C77"/>
    <w:rsid w:val="3A7E5260"/>
    <w:rsid w:val="3A855635"/>
    <w:rsid w:val="3AB3AD02"/>
    <w:rsid w:val="3AD9629E"/>
    <w:rsid w:val="3B3539D0"/>
    <w:rsid w:val="3B37FCBC"/>
    <w:rsid w:val="3B4BC004"/>
    <w:rsid w:val="3BA3F01B"/>
    <w:rsid w:val="3BA59F96"/>
    <w:rsid w:val="3BFF5D02"/>
    <w:rsid w:val="3C269406"/>
    <w:rsid w:val="3C2AB1A1"/>
    <w:rsid w:val="3C4D9558"/>
    <w:rsid w:val="3C80507F"/>
    <w:rsid w:val="3C91D626"/>
    <w:rsid w:val="3CB8C057"/>
    <w:rsid w:val="3CC93B36"/>
    <w:rsid w:val="3D2A7F41"/>
    <w:rsid w:val="3D4511AD"/>
    <w:rsid w:val="3D859379"/>
    <w:rsid w:val="3D8A70AE"/>
    <w:rsid w:val="3DC521EB"/>
    <w:rsid w:val="3DD6A35A"/>
    <w:rsid w:val="3DE70EAF"/>
    <w:rsid w:val="3DF47CC4"/>
    <w:rsid w:val="3DFA2F81"/>
    <w:rsid w:val="3E795238"/>
    <w:rsid w:val="3EC20179"/>
    <w:rsid w:val="3EED3D28"/>
    <w:rsid w:val="3EF2097F"/>
    <w:rsid w:val="3EF57914"/>
    <w:rsid w:val="3F4D61D2"/>
    <w:rsid w:val="3F722136"/>
    <w:rsid w:val="3F7D73EB"/>
    <w:rsid w:val="3FA661B2"/>
    <w:rsid w:val="3FEAFA86"/>
    <w:rsid w:val="3FF03D9C"/>
    <w:rsid w:val="40008BDA"/>
    <w:rsid w:val="403EFF5C"/>
    <w:rsid w:val="4044837B"/>
    <w:rsid w:val="4080596F"/>
    <w:rsid w:val="408E9A4B"/>
    <w:rsid w:val="40A6C8B5"/>
    <w:rsid w:val="40C5ABE8"/>
    <w:rsid w:val="40F132CA"/>
    <w:rsid w:val="410896DE"/>
    <w:rsid w:val="4147B39B"/>
    <w:rsid w:val="41987BE5"/>
    <w:rsid w:val="41BB9C93"/>
    <w:rsid w:val="41CBC4E7"/>
    <w:rsid w:val="41F9FA8E"/>
    <w:rsid w:val="420FD35A"/>
    <w:rsid w:val="424B6490"/>
    <w:rsid w:val="429C5E0E"/>
    <w:rsid w:val="42A064B5"/>
    <w:rsid w:val="42A0F5B2"/>
    <w:rsid w:val="4310111D"/>
    <w:rsid w:val="431517B9"/>
    <w:rsid w:val="4317FB7C"/>
    <w:rsid w:val="432B4A95"/>
    <w:rsid w:val="435881CD"/>
    <w:rsid w:val="435923F8"/>
    <w:rsid w:val="4391DA78"/>
    <w:rsid w:val="43A03FC2"/>
    <w:rsid w:val="43BBF1D4"/>
    <w:rsid w:val="448AD447"/>
    <w:rsid w:val="44B44FB2"/>
    <w:rsid w:val="44BEDF4F"/>
    <w:rsid w:val="44D46780"/>
    <w:rsid w:val="45252845"/>
    <w:rsid w:val="458BB103"/>
    <w:rsid w:val="460D7F68"/>
    <w:rsid w:val="464D45EE"/>
    <w:rsid w:val="467BC4BF"/>
    <w:rsid w:val="46AC7DF8"/>
    <w:rsid w:val="46AD6008"/>
    <w:rsid w:val="46D8198C"/>
    <w:rsid w:val="46DDB48F"/>
    <w:rsid w:val="47028F0A"/>
    <w:rsid w:val="47528F18"/>
    <w:rsid w:val="476D76E4"/>
    <w:rsid w:val="47B76522"/>
    <w:rsid w:val="47B978FF"/>
    <w:rsid w:val="47CC9E2B"/>
    <w:rsid w:val="47CF1855"/>
    <w:rsid w:val="47D5C605"/>
    <w:rsid w:val="47D5FFE8"/>
    <w:rsid w:val="47F299D2"/>
    <w:rsid w:val="47F44627"/>
    <w:rsid w:val="48006BF0"/>
    <w:rsid w:val="480E9EDA"/>
    <w:rsid w:val="485BB2B0"/>
    <w:rsid w:val="48A237BA"/>
    <w:rsid w:val="48C3BF60"/>
    <w:rsid w:val="48DDC297"/>
    <w:rsid w:val="490E627B"/>
    <w:rsid w:val="491CF323"/>
    <w:rsid w:val="494BA663"/>
    <w:rsid w:val="498C5929"/>
    <w:rsid w:val="49971F42"/>
    <w:rsid w:val="499882A6"/>
    <w:rsid w:val="49A66F3D"/>
    <w:rsid w:val="4A1C5A56"/>
    <w:rsid w:val="4A27B750"/>
    <w:rsid w:val="4A2DE3B3"/>
    <w:rsid w:val="4A45FE9A"/>
    <w:rsid w:val="4A869CF3"/>
    <w:rsid w:val="4B2AE37B"/>
    <w:rsid w:val="4B3462E5"/>
    <w:rsid w:val="4B4BDF1D"/>
    <w:rsid w:val="4B967936"/>
    <w:rsid w:val="4B9E7700"/>
    <w:rsid w:val="4BB9EE6F"/>
    <w:rsid w:val="4BCB3591"/>
    <w:rsid w:val="4BE50341"/>
    <w:rsid w:val="4BF56EC4"/>
    <w:rsid w:val="4C3CC1FD"/>
    <w:rsid w:val="4C47761B"/>
    <w:rsid w:val="4C4B07D5"/>
    <w:rsid w:val="4C57B874"/>
    <w:rsid w:val="4CC29EAB"/>
    <w:rsid w:val="4CE277C0"/>
    <w:rsid w:val="4CFEC0A2"/>
    <w:rsid w:val="4D24291C"/>
    <w:rsid w:val="4D2AF451"/>
    <w:rsid w:val="4D5ACB76"/>
    <w:rsid w:val="4D626F69"/>
    <w:rsid w:val="4D9DC1E4"/>
    <w:rsid w:val="4DCB7F74"/>
    <w:rsid w:val="4DF7263F"/>
    <w:rsid w:val="4E04B89B"/>
    <w:rsid w:val="4E1DB40C"/>
    <w:rsid w:val="4E20B305"/>
    <w:rsid w:val="4E22BD30"/>
    <w:rsid w:val="4E2E7B96"/>
    <w:rsid w:val="4E4375AF"/>
    <w:rsid w:val="4E4EBF06"/>
    <w:rsid w:val="4E6F4674"/>
    <w:rsid w:val="4E7CC27B"/>
    <w:rsid w:val="4E8516A3"/>
    <w:rsid w:val="4E91BF7E"/>
    <w:rsid w:val="4EA73DC3"/>
    <w:rsid w:val="4EA775F5"/>
    <w:rsid w:val="4EB12105"/>
    <w:rsid w:val="4EB592DC"/>
    <w:rsid w:val="4F1DF70B"/>
    <w:rsid w:val="4F6059A2"/>
    <w:rsid w:val="4FDA37EF"/>
    <w:rsid w:val="4FE5882E"/>
    <w:rsid w:val="501438CB"/>
    <w:rsid w:val="502965C9"/>
    <w:rsid w:val="5035A9E1"/>
    <w:rsid w:val="507D1E8D"/>
    <w:rsid w:val="508B07C8"/>
    <w:rsid w:val="5096D09B"/>
    <w:rsid w:val="50BBACD8"/>
    <w:rsid w:val="50CDFFAB"/>
    <w:rsid w:val="5122DB6D"/>
    <w:rsid w:val="5128DAB6"/>
    <w:rsid w:val="515BA3AA"/>
    <w:rsid w:val="517A4476"/>
    <w:rsid w:val="51901519"/>
    <w:rsid w:val="51978C6A"/>
    <w:rsid w:val="51AFA8B5"/>
    <w:rsid w:val="51CB1114"/>
    <w:rsid w:val="51E1310A"/>
    <w:rsid w:val="51E85CE8"/>
    <w:rsid w:val="51EAD0C4"/>
    <w:rsid w:val="51ED9BC8"/>
    <w:rsid w:val="5213D92B"/>
    <w:rsid w:val="5286113F"/>
    <w:rsid w:val="528B844A"/>
    <w:rsid w:val="5294D57A"/>
    <w:rsid w:val="52B4D895"/>
    <w:rsid w:val="52D095DD"/>
    <w:rsid w:val="53110204"/>
    <w:rsid w:val="5372CAAF"/>
    <w:rsid w:val="53934A38"/>
    <w:rsid w:val="5396D1BD"/>
    <w:rsid w:val="53F24A92"/>
    <w:rsid w:val="53F3D2B4"/>
    <w:rsid w:val="5432D470"/>
    <w:rsid w:val="5454F0DB"/>
    <w:rsid w:val="548B8E73"/>
    <w:rsid w:val="54B862E1"/>
    <w:rsid w:val="54E1C1CE"/>
    <w:rsid w:val="54F9AD33"/>
    <w:rsid w:val="5539CF01"/>
    <w:rsid w:val="55428813"/>
    <w:rsid w:val="554F1434"/>
    <w:rsid w:val="5615E32A"/>
    <w:rsid w:val="5667995F"/>
    <w:rsid w:val="56739CEA"/>
    <w:rsid w:val="567D9070"/>
    <w:rsid w:val="56A5AAF3"/>
    <w:rsid w:val="56B29848"/>
    <w:rsid w:val="56B76927"/>
    <w:rsid w:val="56C1692A"/>
    <w:rsid w:val="56D6FC30"/>
    <w:rsid w:val="56EB871A"/>
    <w:rsid w:val="56EFEBA5"/>
    <w:rsid w:val="56FEFD00"/>
    <w:rsid w:val="5718FAD7"/>
    <w:rsid w:val="573B07BF"/>
    <w:rsid w:val="576DD362"/>
    <w:rsid w:val="576E271D"/>
    <w:rsid w:val="57D0235A"/>
    <w:rsid w:val="57DE5F80"/>
    <w:rsid w:val="57EE3500"/>
    <w:rsid w:val="58531A9A"/>
    <w:rsid w:val="586CBEFD"/>
    <w:rsid w:val="589F5B91"/>
    <w:rsid w:val="58A06BBE"/>
    <w:rsid w:val="58A4336A"/>
    <w:rsid w:val="58B04E79"/>
    <w:rsid w:val="58B44011"/>
    <w:rsid w:val="5979FB92"/>
    <w:rsid w:val="5989DA57"/>
    <w:rsid w:val="598BEE39"/>
    <w:rsid w:val="598C1577"/>
    <w:rsid w:val="59CA94DB"/>
    <w:rsid w:val="59F76423"/>
    <w:rsid w:val="5A257173"/>
    <w:rsid w:val="5A5F8FFF"/>
    <w:rsid w:val="5AAC793D"/>
    <w:rsid w:val="5B040D16"/>
    <w:rsid w:val="5B448826"/>
    <w:rsid w:val="5B6889D4"/>
    <w:rsid w:val="5B90D3A6"/>
    <w:rsid w:val="5C084403"/>
    <w:rsid w:val="5C22B9FA"/>
    <w:rsid w:val="5C4ACB7B"/>
    <w:rsid w:val="5C5FEC79"/>
    <w:rsid w:val="5C615B38"/>
    <w:rsid w:val="5C787CD3"/>
    <w:rsid w:val="5C81BDDD"/>
    <w:rsid w:val="5C8D9368"/>
    <w:rsid w:val="5C9F5E9B"/>
    <w:rsid w:val="5CA18BE4"/>
    <w:rsid w:val="5CA46B0D"/>
    <w:rsid w:val="5CB00226"/>
    <w:rsid w:val="5CB2FAFC"/>
    <w:rsid w:val="5CFC59FC"/>
    <w:rsid w:val="5D117C51"/>
    <w:rsid w:val="5D1F4221"/>
    <w:rsid w:val="5D3700D8"/>
    <w:rsid w:val="5D445243"/>
    <w:rsid w:val="5D54D7B9"/>
    <w:rsid w:val="5D8E783B"/>
    <w:rsid w:val="5D974733"/>
    <w:rsid w:val="5D9A283D"/>
    <w:rsid w:val="5DCC9A95"/>
    <w:rsid w:val="5DD20D88"/>
    <w:rsid w:val="5DE0AE1B"/>
    <w:rsid w:val="5E5835CE"/>
    <w:rsid w:val="5E68C8B4"/>
    <w:rsid w:val="5E8FEC07"/>
    <w:rsid w:val="5EC25BD7"/>
    <w:rsid w:val="5EF7F300"/>
    <w:rsid w:val="5F05AC24"/>
    <w:rsid w:val="5F1A177D"/>
    <w:rsid w:val="5F34541F"/>
    <w:rsid w:val="5F69BA62"/>
    <w:rsid w:val="5F7B52B8"/>
    <w:rsid w:val="5FA72EC0"/>
    <w:rsid w:val="5FAA29BA"/>
    <w:rsid w:val="5FBC27AB"/>
    <w:rsid w:val="5FEA07A6"/>
    <w:rsid w:val="6006E414"/>
    <w:rsid w:val="6065B1C5"/>
    <w:rsid w:val="6094B2F7"/>
    <w:rsid w:val="6097C6DA"/>
    <w:rsid w:val="609F1FE9"/>
    <w:rsid w:val="60C10A39"/>
    <w:rsid w:val="60E4D34D"/>
    <w:rsid w:val="6103D402"/>
    <w:rsid w:val="61326B57"/>
    <w:rsid w:val="615501D3"/>
    <w:rsid w:val="617EBB70"/>
    <w:rsid w:val="6181309B"/>
    <w:rsid w:val="61911271"/>
    <w:rsid w:val="6193D940"/>
    <w:rsid w:val="61FB2FDE"/>
    <w:rsid w:val="62525FF7"/>
    <w:rsid w:val="6256C12C"/>
    <w:rsid w:val="626FC4F8"/>
    <w:rsid w:val="629118D1"/>
    <w:rsid w:val="62C1D971"/>
    <w:rsid w:val="62E63E01"/>
    <w:rsid w:val="6318D257"/>
    <w:rsid w:val="632FA1F6"/>
    <w:rsid w:val="633002CC"/>
    <w:rsid w:val="6343A258"/>
    <w:rsid w:val="6348C7E9"/>
    <w:rsid w:val="6367038A"/>
    <w:rsid w:val="6386122F"/>
    <w:rsid w:val="63899068"/>
    <w:rsid w:val="639873AF"/>
    <w:rsid w:val="63F53118"/>
    <w:rsid w:val="63F76950"/>
    <w:rsid w:val="6458DA82"/>
    <w:rsid w:val="64845599"/>
    <w:rsid w:val="64BDC5C0"/>
    <w:rsid w:val="64BE7F94"/>
    <w:rsid w:val="64C6B3D2"/>
    <w:rsid w:val="64C8AB88"/>
    <w:rsid w:val="6537066B"/>
    <w:rsid w:val="657ED842"/>
    <w:rsid w:val="6581127B"/>
    <w:rsid w:val="659766D8"/>
    <w:rsid w:val="65B84999"/>
    <w:rsid w:val="65FF2348"/>
    <w:rsid w:val="660F3632"/>
    <w:rsid w:val="662F023D"/>
    <w:rsid w:val="668FEB55"/>
    <w:rsid w:val="6692ADAD"/>
    <w:rsid w:val="66EB6FFF"/>
    <w:rsid w:val="6739CA90"/>
    <w:rsid w:val="673AF077"/>
    <w:rsid w:val="6757CDC4"/>
    <w:rsid w:val="67A4EA3F"/>
    <w:rsid w:val="67A627E4"/>
    <w:rsid w:val="67E98E37"/>
    <w:rsid w:val="6809E885"/>
    <w:rsid w:val="682795F8"/>
    <w:rsid w:val="68357468"/>
    <w:rsid w:val="6839668E"/>
    <w:rsid w:val="685806E4"/>
    <w:rsid w:val="685F6C04"/>
    <w:rsid w:val="68C4FAB1"/>
    <w:rsid w:val="69223D91"/>
    <w:rsid w:val="6929C792"/>
    <w:rsid w:val="6947600A"/>
    <w:rsid w:val="69AEFE53"/>
    <w:rsid w:val="6A004491"/>
    <w:rsid w:val="6A0CF59C"/>
    <w:rsid w:val="6A1860D9"/>
    <w:rsid w:val="6A1A017F"/>
    <w:rsid w:val="6A67FAAD"/>
    <w:rsid w:val="6A83F3ED"/>
    <w:rsid w:val="6B07B7D1"/>
    <w:rsid w:val="6B0B59B0"/>
    <w:rsid w:val="6B5CD5B0"/>
    <w:rsid w:val="6B66EEDF"/>
    <w:rsid w:val="6BA5102D"/>
    <w:rsid w:val="6BDDFA55"/>
    <w:rsid w:val="6BE3578A"/>
    <w:rsid w:val="6C761E7F"/>
    <w:rsid w:val="6C7927DA"/>
    <w:rsid w:val="6C7A2DB3"/>
    <w:rsid w:val="6C7C8702"/>
    <w:rsid w:val="6CA88E9D"/>
    <w:rsid w:val="6CEACEC2"/>
    <w:rsid w:val="6D82D4F6"/>
    <w:rsid w:val="6D949F31"/>
    <w:rsid w:val="6D9BA79D"/>
    <w:rsid w:val="6DA87884"/>
    <w:rsid w:val="6DADA51A"/>
    <w:rsid w:val="6DC40DBB"/>
    <w:rsid w:val="6DF12D6B"/>
    <w:rsid w:val="6E1B6713"/>
    <w:rsid w:val="6E95BAE6"/>
    <w:rsid w:val="6EB52EED"/>
    <w:rsid w:val="6EB6AC1C"/>
    <w:rsid w:val="6F05F57D"/>
    <w:rsid w:val="6F187C96"/>
    <w:rsid w:val="6F22B555"/>
    <w:rsid w:val="6F374309"/>
    <w:rsid w:val="6F579DE7"/>
    <w:rsid w:val="6F7DB472"/>
    <w:rsid w:val="7002CA8C"/>
    <w:rsid w:val="7032E5C6"/>
    <w:rsid w:val="7063463D"/>
    <w:rsid w:val="70686B4A"/>
    <w:rsid w:val="70A8D45B"/>
    <w:rsid w:val="70A981AA"/>
    <w:rsid w:val="70C59D53"/>
    <w:rsid w:val="71224693"/>
    <w:rsid w:val="7124640B"/>
    <w:rsid w:val="713308BE"/>
    <w:rsid w:val="717FA75E"/>
    <w:rsid w:val="71A9C669"/>
    <w:rsid w:val="71B0075C"/>
    <w:rsid w:val="71B332F5"/>
    <w:rsid w:val="71F1054A"/>
    <w:rsid w:val="71FA5F3D"/>
    <w:rsid w:val="72261CE2"/>
    <w:rsid w:val="724BCB87"/>
    <w:rsid w:val="72513D81"/>
    <w:rsid w:val="7257F824"/>
    <w:rsid w:val="72A5FC9D"/>
    <w:rsid w:val="72B5FA3B"/>
    <w:rsid w:val="72BFAC98"/>
    <w:rsid w:val="72E22E03"/>
    <w:rsid w:val="72F9C9B4"/>
    <w:rsid w:val="73409FD4"/>
    <w:rsid w:val="73512BA8"/>
    <w:rsid w:val="73683A33"/>
    <w:rsid w:val="73F95EAE"/>
    <w:rsid w:val="7410D588"/>
    <w:rsid w:val="7424E1A3"/>
    <w:rsid w:val="742F0AEC"/>
    <w:rsid w:val="745ACE36"/>
    <w:rsid w:val="74B5AE39"/>
    <w:rsid w:val="74BBF954"/>
    <w:rsid w:val="74D069BA"/>
    <w:rsid w:val="750BB01B"/>
    <w:rsid w:val="7517BC55"/>
    <w:rsid w:val="756A68E2"/>
    <w:rsid w:val="75761361"/>
    <w:rsid w:val="758CC065"/>
    <w:rsid w:val="7599D252"/>
    <w:rsid w:val="75AC20BC"/>
    <w:rsid w:val="75CC26E0"/>
    <w:rsid w:val="75CCAFC0"/>
    <w:rsid w:val="75D0E75A"/>
    <w:rsid w:val="75FA20D2"/>
    <w:rsid w:val="763BA263"/>
    <w:rsid w:val="76599BF1"/>
    <w:rsid w:val="765FBAF0"/>
    <w:rsid w:val="7690CD72"/>
    <w:rsid w:val="76E43B0D"/>
    <w:rsid w:val="76EF55D8"/>
    <w:rsid w:val="772D2D51"/>
    <w:rsid w:val="7763E417"/>
    <w:rsid w:val="7777D5FB"/>
    <w:rsid w:val="77B3636B"/>
    <w:rsid w:val="77B92AD1"/>
    <w:rsid w:val="77C44C7B"/>
    <w:rsid w:val="77C7B65C"/>
    <w:rsid w:val="77D6B98D"/>
    <w:rsid w:val="782F58E4"/>
    <w:rsid w:val="783CFD34"/>
    <w:rsid w:val="7855122C"/>
    <w:rsid w:val="787FF253"/>
    <w:rsid w:val="791AACB8"/>
    <w:rsid w:val="79697C78"/>
    <w:rsid w:val="79A79EC5"/>
    <w:rsid w:val="79EF16DF"/>
    <w:rsid w:val="79FC1310"/>
    <w:rsid w:val="7A02E7E7"/>
    <w:rsid w:val="7A438500"/>
    <w:rsid w:val="7A65970A"/>
    <w:rsid w:val="7A774123"/>
    <w:rsid w:val="7AA95796"/>
    <w:rsid w:val="7AF554AC"/>
    <w:rsid w:val="7AF64660"/>
    <w:rsid w:val="7AFA12C6"/>
    <w:rsid w:val="7B0C79A9"/>
    <w:rsid w:val="7B0E7D6E"/>
    <w:rsid w:val="7B1E305D"/>
    <w:rsid w:val="7B320BEC"/>
    <w:rsid w:val="7B5A4AB6"/>
    <w:rsid w:val="7B68CD0A"/>
    <w:rsid w:val="7BB2BD10"/>
    <w:rsid w:val="7BBFC440"/>
    <w:rsid w:val="7BDAB8F2"/>
    <w:rsid w:val="7BE50982"/>
    <w:rsid w:val="7BE62FD3"/>
    <w:rsid w:val="7C739FF8"/>
    <w:rsid w:val="7C8F8A6F"/>
    <w:rsid w:val="7CD05EB1"/>
    <w:rsid w:val="7CE101FC"/>
    <w:rsid w:val="7CEAED40"/>
    <w:rsid w:val="7D3899F8"/>
    <w:rsid w:val="7D6C0814"/>
    <w:rsid w:val="7D7A4198"/>
    <w:rsid w:val="7D96A925"/>
    <w:rsid w:val="7DA01D3C"/>
    <w:rsid w:val="7DCD6EE1"/>
    <w:rsid w:val="7DF53F78"/>
    <w:rsid w:val="7E07C6D3"/>
    <w:rsid w:val="7E3E03C5"/>
    <w:rsid w:val="7E764564"/>
    <w:rsid w:val="7E7AF884"/>
    <w:rsid w:val="7EA22A94"/>
    <w:rsid w:val="7EBB6CF9"/>
    <w:rsid w:val="7EBB835C"/>
    <w:rsid w:val="7ECA84AB"/>
    <w:rsid w:val="7EDB552B"/>
    <w:rsid w:val="7F556B2F"/>
    <w:rsid w:val="7F908F29"/>
    <w:rsid w:val="7F974327"/>
    <w:rsid w:val="7F99E05E"/>
    <w:rsid w:val="7FA17456"/>
    <w:rsid w:val="7FB71D03"/>
    <w:rsid w:val="7FECA00C"/>
    <w:rsid w:val="7FEDAC1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D50A7E"/>
  <w15:chartTrackingRefBased/>
  <w15:docId w15:val="{58CAA75E-550F-4329-AA65-D03959486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ajorBidi"/>
        <w:b/>
        <w:sz w:val="22"/>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606"/>
    <w:pPr>
      <w:overflowPunct w:val="0"/>
      <w:autoSpaceDE w:val="0"/>
      <w:autoSpaceDN w:val="0"/>
      <w:adjustRightInd w:val="0"/>
      <w:spacing w:after="180" w:line="240" w:lineRule="auto"/>
    </w:pPr>
    <w:rPr>
      <w:rFonts w:eastAsia="SimSun" w:cs="Times New Roman"/>
      <w:b w:val="0"/>
      <w:sz w:val="20"/>
      <w:szCs w:val="20"/>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973C85"/>
    <w:pPr>
      <w:keepNext/>
      <w:keepLines/>
      <w:pBdr>
        <w:top w:val="single" w:sz="12" w:space="3" w:color="auto"/>
      </w:pBdr>
      <w:spacing w:before="240" w:after="180" w:line="276" w:lineRule="auto"/>
      <w:ind w:left="432" w:hanging="432"/>
      <w:jc w:val="both"/>
      <w:outlineLvl w:val="0"/>
    </w:pPr>
    <w:rPr>
      <w:rFonts w:ascii="Times New Roman" w:hAnsi="Times New Roman"/>
      <w:b w:val="0"/>
      <w:noProof w:val="0"/>
      <w:sz w:val="32"/>
      <w:szCs w:val="32"/>
      <w:lang w:val="en-GB"/>
    </w:rPr>
  </w:style>
  <w:style w:type="paragraph" w:styleId="Heading2">
    <w:name w:val="heading 2"/>
    <w:aliases w:val="H2,h2,DO NOT USE_h2,h21,Heading 2 3GPP"/>
    <w:basedOn w:val="Normal"/>
    <w:next w:val="Normal"/>
    <w:link w:val="Heading2Char"/>
    <w:uiPriority w:val="9"/>
    <w:unhideWhenUsed/>
    <w:qFormat/>
    <w:rsid w:val="00E2600E"/>
    <w:pPr>
      <w:keepNext/>
      <w:keepLines/>
      <w:numPr>
        <w:ilvl w:val="1"/>
        <w:numId w:val="7"/>
      </w:numPr>
      <w:spacing w:before="40" w:after="0"/>
      <w:outlineLvl w:val="1"/>
    </w:pPr>
    <w:rPr>
      <w:rFonts w:asciiTheme="majorHAnsi" w:eastAsiaTheme="majorEastAsia" w:hAnsiTheme="majorHAnsi"/>
      <w:color w:val="2F5496" w:themeColor="accent1" w:themeShade="BF"/>
      <w:sz w:val="26"/>
      <w:szCs w:val="26"/>
    </w:rPr>
  </w:style>
  <w:style w:type="paragraph" w:styleId="Heading3">
    <w:name w:val="heading 3"/>
    <w:basedOn w:val="Normal"/>
    <w:next w:val="Normal"/>
    <w:link w:val="Heading3Char"/>
    <w:uiPriority w:val="9"/>
    <w:unhideWhenUsed/>
    <w:qFormat/>
    <w:rsid w:val="00E2600E"/>
    <w:pPr>
      <w:keepNext/>
      <w:keepLines/>
      <w:numPr>
        <w:ilvl w:val="2"/>
        <w:numId w:val="7"/>
      </w:numPr>
      <w:spacing w:before="40" w:after="0"/>
      <w:outlineLvl w:val="2"/>
    </w:pPr>
    <w:rPr>
      <w:rFonts w:asciiTheme="majorHAnsi" w:eastAsiaTheme="majorEastAsia" w:hAnsiTheme="majorHAnsi"/>
      <w:color w:val="1F3763" w:themeColor="accent1" w:themeShade="7F"/>
      <w:sz w:val="24"/>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iPriority w:val="9"/>
    <w:unhideWhenUsed/>
    <w:qFormat/>
    <w:rsid w:val="00973C85"/>
    <w:pPr>
      <w:keepNext/>
      <w:keepLines/>
      <w:overflowPunct/>
      <w:autoSpaceDE/>
      <w:autoSpaceDN/>
      <w:adjustRightInd/>
      <w:spacing w:before="40" w:after="0" w:line="259" w:lineRule="auto"/>
      <w:ind w:left="864" w:hanging="864"/>
      <w:outlineLvl w:val="3"/>
    </w:pPr>
    <w:rPr>
      <w:rFonts w:asciiTheme="majorHAnsi" w:eastAsiaTheme="majorEastAsia" w:hAnsiTheme="majorHAnsi" w:cstheme="majorBidi"/>
      <w:i/>
      <w:iCs/>
      <w:color w:val="2F5496" w:themeColor="accent1" w:themeShade="BF"/>
      <w:sz w:val="22"/>
      <w:szCs w:val="22"/>
    </w:rPr>
  </w:style>
  <w:style w:type="paragraph" w:styleId="Heading5">
    <w:name w:val="heading 5"/>
    <w:basedOn w:val="Normal"/>
    <w:next w:val="Normal"/>
    <w:link w:val="Heading5Char"/>
    <w:uiPriority w:val="9"/>
    <w:unhideWhenUsed/>
    <w:qFormat/>
    <w:rsid w:val="00973C85"/>
    <w:pPr>
      <w:keepNext/>
      <w:keepLines/>
      <w:overflowPunct/>
      <w:autoSpaceDE/>
      <w:autoSpaceDN/>
      <w:adjustRightInd/>
      <w:spacing w:before="40" w:after="0" w:line="259" w:lineRule="auto"/>
      <w:ind w:left="1008" w:hanging="1008"/>
      <w:outlineLvl w:val="4"/>
    </w:pPr>
    <w:rPr>
      <w:rFonts w:asciiTheme="majorHAnsi" w:eastAsiaTheme="majorEastAsia" w:hAnsiTheme="majorHAnsi" w:cstheme="majorBidi"/>
      <w:color w:val="2F5496" w:themeColor="accent1" w:themeShade="BF"/>
      <w:sz w:val="22"/>
      <w:szCs w:val="22"/>
    </w:rPr>
  </w:style>
  <w:style w:type="paragraph" w:styleId="Heading6">
    <w:name w:val="heading 6"/>
    <w:basedOn w:val="Normal"/>
    <w:next w:val="Normal"/>
    <w:link w:val="Heading6Char"/>
    <w:uiPriority w:val="9"/>
    <w:unhideWhenUsed/>
    <w:qFormat/>
    <w:rsid w:val="00973C85"/>
    <w:pPr>
      <w:keepNext/>
      <w:keepLines/>
      <w:overflowPunct/>
      <w:autoSpaceDE/>
      <w:autoSpaceDN/>
      <w:adjustRightInd/>
      <w:spacing w:before="40" w:after="0" w:line="259" w:lineRule="auto"/>
      <w:ind w:left="1152" w:hanging="1152"/>
      <w:outlineLvl w:val="5"/>
    </w:pPr>
    <w:rPr>
      <w:rFonts w:asciiTheme="majorHAnsi" w:eastAsiaTheme="majorEastAsia" w:hAnsiTheme="majorHAnsi" w:cstheme="majorBidi"/>
      <w:color w:val="1F3763" w:themeColor="accent1" w:themeShade="7F"/>
      <w:sz w:val="22"/>
      <w:szCs w:val="22"/>
    </w:rPr>
  </w:style>
  <w:style w:type="paragraph" w:styleId="Heading7">
    <w:name w:val="heading 7"/>
    <w:basedOn w:val="Normal"/>
    <w:next w:val="Normal"/>
    <w:link w:val="Heading7Char"/>
    <w:uiPriority w:val="9"/>
    <w:semiHidden/>
    <w:unhideWhenUsed/>
    <w:qFormat/>
    <w:rsid w:val="00973C85"/>
    <w:pPr>
      <w:keepNext/>
      <w:keepLines/>
      <w:overflowPunct/>
      <w:autoSpaceDE/>
      <w:autoSpaceDN/>
      <w:adjustRightInd/>
      <w:spacing w:before="40" w:after="0" w:line="259" w:lineRule="auto"/>
      <w:ind w:left="1296" w:hanging="1296"/>
      <w:outlineLvl w:val="6"/>
    </w:pPr>
    <w:rPr>
      <w:rFonts w:asciiTheme="majorHAnsi" w:eastAsiaTheme="majorEastAsia" w:hAnsiTheme="majorHAnsi" w:cstheme="majorBidi"/>
      <w:i/>
      <w:iCs/>
      <w:color w:val="1F3763" w:themeColor="accent1" w:themeShade="7F"/>
      <w:sz w:val="22"/>
      <w:szCs w:val="22"/>
    </w:rPr>
  </w:style>
  <w:style w:type="paragraph" w:styleId="Heading8">
    <w:name w:val="heading 8"/>
    <w:basedOn w:val="Normal"/>
    <w:next w:val="Normal"/>
    <w:link w:val="Heading8Char"/>
    <w:uiPriority w:val="9"/>
    <w:semiHidden/>
    <w:unhideWhenUsed/>
    <w:qFormat/>
    <w:rsid w:val="00973C85"/>
    <w:pPr>
      <w:keepNext/>
      <w:keepLines/>
      <w:overflowPunct/>
      <w:autoSpaceDE/>
      <w:autoSpaceDN/>
      <w:adjustRightInd/>
      <w:spacing w:before="40" w:after="0" w:line="259"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73C85"/>
    <w:pPr>
      <w:keepNext/>
      <w:keepLines/>
      <w:overflowPunct/>
      <w:autoSpaceDE/>
      <w:autoSpaceDN/>
      <w:adjustRightInd/>
      <w:spacing w:before="40" w:after="0" w:line="259"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3A5FA5"/>
    <w:rPr>
      <w:rFonts w:eastAsia="SimSun" w:cs="Times New Roman"/>
      <w:sz w:val="32"/>
      <w:szCs w:val="32"/>
      <w:lang w:val="en-GB"/>
    </w:rPr>
  </w:style>
  <w:style w:type="character" w:customStyle="1" w:styleId="Heading2Char">
    <w:name w:val="Heading 2 Char"/>
    <w:aliases w:val="H2 Char,h2 Char,DO NOT USE_h2 Char,h21 Char,Heading 2 3GPP Char"/>
    <w:basedOn w:val="DefaultParagraphFont"/>
    <w:link w:val="Heading2"/>
    <w:uiPriority w:val="9"/>
    <w:rsid w:val="00F9690F"/>
    <w:rPr>
      <w:rFonts w:asciiTheme="majorHAnsi" w:eastAsiaTheme="majorEastAsia" w:hAnsiTheme="majorHAnsi" w:cs="Times New Roman"/>
      <w:b w:val="0"/>
      <w:color w:val="2F5496" w:themeColor="accent1" w:themeShade="BF"/>
      <w:sz w:val="26"/>
      <w:szCs w:val="26"/>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973C85"/>
    <w:pPr>
      <w:widowControl w:val="0"/>
      <w:overflowPunct w:val="0"/>
      <w:autoSpaceDE w:val="0"/>
      <w:autoSpaceDN w:val="0"/>
      <w:adjustRightInd w:val="0"/>
      <w:spacing w:after="0" w:line="240" w:lineRule="auto"/>
    </w:pPr>
    <w:rPr>
      <w:rFonts w:ascii="Arial" w:eastAsia="SimSun" w:hAnsi="Arial" w:cs="Times New Roman"/>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9690F"/>
    <w:rPr>
      <w:rFonts w:ascii="Arial" w:eastAsia="SimSun" w:hAnsi="Arial" w:cs="Times New Roman"/>
      <w:noProof/>
      <w:sz w:val="18"/>
      <w:szCs w:val="20"/>
    </w:rPr>
  </w:style>
  <w:style w:type="paragraph" w:customStyle="1" w:styleId="CRCoverPage">
    <w:name w:val="CR Cover Page"/>
    <w:rsid w:val="00973C85"/>
    <w:pPr>
      <w:spacing w:after="120" w:line="240" w:lineRule="auto"/>
    </w:pPr>
    <w:rPr>
      <w:rFonts w:ascii="Arial" w:eastAsia="MS Mincho" w:hAnsi="Arial" w:cs="Times New Roman"/>
      <w:b w:val="0"/>
      <w:sz w:val="20"/>
      <w:szCs w:val="20"/>
      <w:lang w:val="en-GB"/>
    </w:rPr>
  </w:style>
  <w:style w:type="paragraph" w:styleId="ListParagraph">
    <w:name w:val="List Paragraph"/>
    <w:aliases w:val="- Bullets,목록 단락,リスト段落,?? ??,?????,????,列出段落,Lista1,列出段落1,中等深浅网格 1 - 着色 21,列表段落"/>
    <w:basedOn w:val="Normal"/>
    <w:link w:val="ListParagraphChar"/>
    <w:uiPriority w:val="34"/>
    <w:qFormat/>
    <w:rsid w:val="00F9690F"/>
    <w:pPr>
      <w:ind w:left="720"/>
      <w:contextualSpacing/>
    </w:pPr>
  </w:style>
  <w:style w:type="paragraph" w:customStyle="1" w:styleId="TH">
    <w:name w:val="TH"/>
    <w:basedOn w:val="Normal"/>
    <w:link w:val="THChar"/>
    <w:rsid w:val="00F9690F"/>
    <w:pPr>
      <w:keepNext/>
      <w:keepLines/>
      <w:overflowPunct/>
      <w:autoSpaceDE/>
      <w:autoSpaceDN/>
      <w:adjustRightInd/>
      <w:spacing w:before="60"/>
      <w:jc w:val="center"/>
    </w:pPr>
    <w:rPr>
      <w:rFonts w:ascii="Arial" w:eastAsia="Times New Roman" w:hAnsi="Arial"/>
      <w:b/>
      <w:lang w:val="en-GB"/>
    </w:rPr>
  </w:style>
  <w:style w:type="character" w:customStyle="1" w:styleId="THChar">
    <w:name w:val="TH Char"/>
    <w:link w:val="TH"/>
    <w:qFormat/>
    <w:rsid w:val="00F9690F"/>
    <w:rPr>
      <w:rFonts w:ascii="Arial" w:eastAsia="Times New Roman" w:hAnsi="Arial" w:cs="Times New Roman"/>
      <w:b w:val="0"/>
      <w:sz w:val="20"/>
      <w:szCs w:val="20"/>
      <w:lang w:val="en-GB"/>
    </w:rPr>
  </w:style>
  <w:style w:type="paragraph" w:styleId="Caption">
    <w:name w:val="caption"/>
    <w:aliases w:val="cap,3GPP Caption Table,cap Char Char Char Char Char Char Char,Caption Char1,Caption Char Char,Caption Char1 Char,Caption Char2,Caption Char Char Char,Caption Char Char1,fig and tbl,fighead2,Table Caption,fighead21,fighead22,fighead23,fighead211"/>
    <w:basedOn w:val="Normal"/>
    <w:next w:val="Normal"/>
    <w:link w:val="CaptionChar"/>
    <w:qFormat/>
    <w:rsid w:val="00F9690F"/>
    <w:pPr>
      <w:spacing w:before="120" w:after="120"/>
      <w:textAlignment w:val="baseline"/>
    </w:pPr>
    <w:rPr>
      <w:b/>
      <w:bCs/>
      <w:lang w:val="en-GB"/>
    </w:rPr>
  </w:style>
  <w:style w:type="character" w:customStyle="1" w:styleId="CaptionChar">
    <w:name w:val="Caption Char"/>
    <w:aliases w:val="cap Char,3GPP Caption Table Char,cap Char Char Char Char Char Char Char Char,Caption Char1 Char1,Caption Char Char Char1,Caption Char1 Char Char,Caption Char2 Char,Caption Char Char Char Char,Caption Char Char1 Char,fig and tbl Char"/>
    <w:link w:val="Caption"/>
    <w:rsid w:val="00F9690F"/>
    <w:rPr>
      <w:rFonts w:ascii="Times New Roman" w:eastAsia="SimSun" w:hAnsi="Times New Roman" w:cs="Times New Roman"/>
      <w:b w:val="0"/>
      <w:bCs/>
      <w:sz w:val="20"/>
      <w:szCs w:val="20"/>
      <w:lang w:val="en-GB"/>
    </w:rPr>
  </w:style>
  <w:style w:type="paragraph" w:customStyle="1" w:styleId="TF">
    <w:name w:val="TF"/>
    <w:basedOn w:val="TH"/>
    <w:link w:val="TFChar"/>
    <w:rsid w:val="00F9690F"/>
    <w:pPr>
      <w:keepNext w:val="0"/>
      <w:spacing w:before="0" w:after="240"/>
    </w:pPr>
    <w:rPr>
      <w:rFonts w:eastAsia="Malgun Gothic"/>
      <w:lang w:val="x-none"/>
    </w:rPr>
  </w:style>
  <w:style w:type="character" w:customStyle="1" w:styleId="TFChar">
    <w:name w:val="TF Char"/>
    <w:link w:val="TF"/>
    <w:rsid w:val="00F9690F"/>
    <w:rPr>
      <w:rFonts w:ascii="Arial" w:eastAsia="Malgun Gothic" w:hAnsi="Arial" w:cs="Times New Roman"/>
      <w:b w:val="0"/>
      <w:sz w:val="20"/>
      <w:szCs w:val="20"/>
      <w:lang w:val="x-none"/>
    </w:rPr>
  </w:style>
  <w:style w:type="character" w:customStyle="1" w:styleId="Heading3Char">
    <w:name w:val="Heading 3 Char"/>
    <w:basedOn w:val="DefaultParagraphFont"/>
    <w:link w:val="Heading3"/>
    <w:uiPriority w:val="9"/>
    <w:rsid w:val="00731BA2"/>
    <w:rPr>
      <w:rFonts w:asciiTheme="majorHAnsi" w:eastAsiaTheme="majorEastAsia" w:hAnsiTheme="majorHAnsi" w:cs="Times New Roman"/>
      <w:b w:val="0"/>
      <w:color w:val="1F3763" w:themeColor="accent1" w:themeShade="7F"/>
      <w:sz w:val="24"/>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31BA2"/>
    <w:rPr>
      <w:rFonts w:asciiTheme="majorHAnsi" w:eastAsiaTheme="majorEastAsia" w:hAnsiTheme="majorHAnsi"/>
      <w:b w:val="0"/>
      <w:i/>
      <w:iCs/>
      <w:color w:val="2F5496" w:themeColor="accent1" w:themeShade="BF"/>
      <w:szCs w:val="22"/>
    </w:rPr>
  </w:style>
  <w:style w:type="character" w:customStyle="1" w:styleId="Heading5Char">
    <w:name w:val="Heading 5 Char"/>
    <w:basedOn w:val="DefaultParagraphFont"/>
    <w:link w:val="Heading5"/>
    <w:uiPriority w:val="9"/>
    <w:rsid w:val="00731BA2"/>
    <w:rPr>
      <w:rFonts w:asciiTheme="majorHAnsi" w:eastAsiaTheme="majorEastAsia" w:hAnsiTheme="majorHAnsi"/>
      <w:b w:val="0"/>
      <w:color w:val="2F5496" w:themeColor="accent1" w:themeShade="BF"/>
      <w:szCs w:val="22"/>
    </w:rPr>
  </w:style>
  <w:style w:type="character" w:customStyle="1" w:styleId="Heading6Char">
    <w:name w:val="Heading 6 Char"/>
    <w:basedOn w:val="DefaultParagraphFont"/>
    <w:link w:val="Heading6"/>
    <w:uiPriority w:val="9"/>
    <w:rsid w:val="00731BA2"/>
    <w:rPr>
      <w:rFonts w:asciiTheme="majorHAnsi" w:eastAsiaTheme="majorEastAsia" w:hAnsiTheme="majorHAnsi"/>
      <w:b w:val="0"/>
      <w:color w:val="1F3763" w:themeColor="accent1" w:themeShade="7F"/>
      <w:szCs w:val="22"/>
    </w:rPr>
  </w:style>
  <w:style w:type="character" w:customStyle="1" w:styleId="Heading7Char">
    <w:name w:val="Heading 7 Char"/>
    <w:basedOn w:val="DefaultParagraphFont"/>
    <w:link w:val="Heading7"/>
    <w:uiPriority w:val="9"/>
    <w:semiHidden/>
    <w:rsid w:val="00731BA2"/>
    <w:rPr>
      <w:rFonts w:asciiTheme="majorHAnsi" w:eastAsiaTheme="majorEastAsia" w:hAnsiTheme="majorHAnsi"/>
      <w:b w:val="0"/>
      <w:i/>
      <w:iCs/>
      <w:color w:val="1F3763" w:themeColor="accent1" w:themeShade="7F"/>
      <w:szCs w:val="22"/>
    </w:rPr>
  </w:style>
  <w:style w:type="character" w:customStyle="1" w:styleId="Heading8Char">
    <w:name w:val="Heading 8 Char"/>
    <w:basedOn w:val="DefaultParagraphFont"/>
    <w:link w:val="Heading8"/>
    <w:uiPriority w:val="9"/>
    <w:semiHidden/>
    <w:rsid w:val="00731BA2"/>
    <w:rPr>
      <w:rFonts w:asciiTheme="majorHAnsi" w:eastAsiaTheme="majorEastAsia" w:hAnsiTheme="majorHAnsi"/>
      <w:b w:val="0"/>
      <w:color w:val="272727" w:themeColor="text1" w:themeTint="D8"/>
      <w:sz w:val="21"/>
      <w:szCs w:val="21"/>
    </w:rPr>
  </w:style>
  <w:style w:type="character" w:customStyle="1" w:styleId="Heading9Char">
    <w:name w:val="Heading 9 Char"/>
    <w:basedOn w:val="DefaultParagraphFont"/>
    <w:link w:val="Heading9"/>
    <w:uiPriority w:val="9"/>
    <w:semiHidden/>
    <w:rsid w:val="00731BA2"/>
    <w:rPr>
      <w:rFonts w:asciiTheme="majorHAnsi" w:eastAsiaTheme="majorEastAsia" w:hAnsiTheme="majorHAnsi"/>
      <w:b w:val="0"/>
      <w:i/>
      <w:iCs/>
      <w:color w:val="272727" w:themeColor="text1" w:themeTint="D8"/>
      <w:sz w:val="21"/>
      <w:szCs w:val="21"/>
    </w:rPr>
  </w:style>
  <w:style w:type="paragraph" w:customStyle="1" w:styleId="H2-list">
    <w:name w:val="H2-list"/>
    <w:basedOn w:val="Heading2"/>
    <w:next w:val="Normal"/>
    <w:qFormat/>
    <w:rsid w:val="00E2600E"/>
    <w:pPr>
      <w:jc w:val="both"/>
    </w:pPr>
    <w:rPr>
      <w:rFonts w:ascii="Times New Roman" w:hAnsi="Times New Roman"/>
      <w:color w:val="auto"/>
      <w:sz w:val="28"/>
    </w:rPr>
  </w:style>
  <w:style w:type="paragraph" w:customStyle="1" w:styleId="H3-List">
    <w:name w:val="H3-List"/>
    <w:basedOn w:val="Heading3"/>
    <w:next w:val="Normal"/>
    <w:qFormat/>
    <w:rsid w:val="00E2600E"/>
    <w:rPr>
      <w:rFonts w:ascii="Times New Roman" w:hAnsi="Times New Roman"/>
      <w:color w:val="auto"/>
    </w:rPr>
  </w:style>
  <w:style w:type="paragraph" w:customStyle="1" w:styleId="TAL">
    <w:name w:val="TAL"/>
    <w:basedOn w:val="Normal"/>
    <w:link w:val="TALCar"/>
    <w:qFormat/>
    <w:rsid w:val="00731BA2"/>
    <w:pPr>
      <w:keepNext/>
      <w:keepLines/>
      <w:spacing w:after="0"/>
      <w:textAlignment w:val="baseline"/>
    </w:pPr>
    <w:rPr>
      <w:rFonts w:ascii="Arial" w:eastAsia="Times New Roman" w:hAnsi="Arial"/>
      <w:sz w:val="18"/>
      <w:lang w:val="en-GB" w:eastAsia="en-GB"/>
    </w:rPr>
  </w:style>
  <w:style w:type="paragraph" w:customStyle="1" w:styleId="TAH">
    <w:name w:val="TAH"/>
    <w:basedOn w:val="Normal"/>
    <w:link w:val="TAHCar"/>
    <w:qFormat/>
    <w:rsid w:val="00731BA2"/>
    <w:pPr>
      <w:keepNext/>
      <w:keepLines/>
      <w:spacing w:after="0"/>
      <w:jc w:val="center"/>
      <w:textAlignment w:val="baseline"/>
    </w:pPr>
    <w:rPr>
      <w:rFonts w:ascii="Arial" w:eastAsia="Times New Roman" w:hAnsi="Arial"/>
      <w:b/>
      <w:sz w:val="18"/>
      <w:lang w:val="en-GB" w:eastAsia="en-GB"/>
    </w:rPr>
  </w:style>
  <w:style w:type="character" w:customStyle="1" w:styleId="TALCar">
    <w:name w:val="TAL Car"/>
    <w:link w:val="TAL"/>
    <w:qFormat/>
    <w:rsid w:val="00731BA2"/>
    <w:rPr>
      <w:rFonts w:ascii="Arial" w:eastAsia="Times New Roman" w:hAnsi="Arial" w:cs="Times New Roman"/>
      <w:sz w:val="18"/>
      <w:szCs w:val="20"/>
      <w:lang w:val="en-GB" w:eastAsia="en-GB"/>
    </w:rPr>
  </w:style>
  <w:style w:type="paragraph" w:customStyle="1" w:styleId="paragraph">
    <w:name w:val="paragraph"/>
    <w:basedOn w:val="Normal"/>
    <w:rsid w:val="004D5304"/>
    <w:pPr>
      <w:overflowPunct/>
      <w:autoSpaceDE/>
      <w:autoSpaceDN/>
      <w:adjustRightInd/>
      <w:spacing w:before="100" w:beforeAutospacing="1" w:after="100" w:afterAutospacing="1"/>
    </w:pPr>
    <w:rPr>
      <w:rFonts w:eastAsia="Times New Roman"/>
      <w:sz w:val="24"/>
      <w:szCs w:val="24"/>
    </w:rPr>
  </w:style>
  <w:style w:type="character" w:customStyle="1" w:styleId="normaltextrun">
    <w:name w:val="normaltextrun"/>
    <w:basedOn w:val="DefaultParagraphFont"/>
    <w:rsid w:val="004D5304"/>
  </w:style>
  <w:style w:type="character" w:customStyle="1" w:styleId="eop">
    <w:name w:val="eop"/>
    <w:basedOn w:val="DefaultParagraphFont"/>
    <w:rsid w:val="004D5304"/>
  </w:style>
  <w:style w:type="paragraph" w:styleId="BalloonText">
    <w:name w:val="Balloon Text"/>
    <w:basedOn w:val="Normal"/>
    <w:link w:val="BalloonTextChar"/>
    <w:uiPriority w:val="99"/>
    <w:semiHidden/>
    <w:unhideWhenUsed/>
    <w:rsid w:val="00B40EF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0EF9"/>
    <w:rPr>
      <w:rFonts w:ascii="Segoe UI" w:eastAsia="SimSun" w:hAnsi="Segoe UI" w:cs="Segoe UI"/>
      <w:sz w:val="18"/>
      <w:szCs w:val="18"/>
    </w:rPr>
  </w:style>
  <w:style w:type="paragraph" w:customStyle="1" w:styleId="NO">
    <w:name w:val="NO"/>
    <w:basedOn w:val="Normal"/>
    <w:link w:val="NOZchn"/>
    <w:qFormat/>
    <w:rsid w:val="00C734EB"/>
    <w:pPr>
      <w:keepLines/>
      <w:overflowPunct/>
      <w:autoSpaceDE/>
      <w:autoSpaceDN/>
      <w:adjustRightInd/>
      <w:ind w:left="1135" w:hanging="851"/>
    </w:pPr>
    <w:rPr>
      <w:rFonts w:eastAsia="Times New Roman"/>
      <w:lang w:val="en-GB"/>
    </w:rPr>
  </w:style>
  <w:style w:type="character" w:customStyle="1" w:styleId="NOZchn">
    <w:name w:val="NO Zchn"/>
    <w:link w:val="NO"/>
    <w:rsid w:val="00C734EB"/>
    <w:rPr>
      <w:rFonts w:ascii="Times New Roman" w:eastAsia="Times New Roman" w:hAnsi="Times New Roman" w:cs="Times New Roman"/>
      <w:sz w:val="20"/>
      <w:szCs w:val="20"/>
      <w:lang w:val="en-GB"/>
    </w:rPr>
  </w:style>
  <w:style w:type="paragraph" w:customStyle="1" w:styleId="B1">
    <w:name w:val="B1"/>
    <w:basedOn w:val="Normal"/>
    <w:link w:val="B1Char"/>
    <w:qFormat/>
    <w:rsid w:val="00415176"/>
    <w:pPr>
      <w:overflowPunct/>
      <w:autoSpaceDE/>
      <w:autoSpaceDN/>
      <w:adjustRightInd/>
      <w:ind w:left="568" w:hanging="284"/>
    </w:pPr>
    <w:rPr>
      <w:rFonts w:eastAsia="Times New Roman"/>
      <w:lang w:val="x-none"/>
    </w:rPr>
  </w:style>
  <w:style w:type="character" w:customStyle="1" w:styleId="B1Char">
    <w:name w:val="B1 Char"/>
    <w:link w:val="B1"/>
    <w:rsid w:val="00415176"/>
    <w:rPr>
      <w:rFonts w:ascii="Times New Roman" w:eastAsia="Times New Roman" w:hAnsi="Times New Roman" w:cs="Times New Roman"/>
      <w:sz w:val="20"/>
      <w:szCs w:val="20"/>
      <w:lang w:val="x-none"/>
    </w:rPr>
  </w:style>
  <w:style w:type="paragraph" w:styleId="NormalWeb">
    <w:name w:val="Normal (Web)"/>
    <w:basedOn w:val="Normal"/>
    <w:uiPriority w:val="99"/>
    <w:semiHidden/>
    <w:unhideWhenUsed/>
    <w:rsid w:val="008C62CE"/>
    <w:pPr>
      <w:overflowPunct/>
      <w:autoSpaceDE/>
      <w:autoSpaceDN/>
      <w:adjustRightInd/>
      <w:spacing w:before="100" w:beforeAutospacing="1" w:after="100" w:afterAutospacing="1"/>
    </w:pPr>
    <w:rPr>
      <w:rFonts w:eastAsia="Times New Roman"/>
      <w:sz w:val="24"/>
      <w:szCs w:val="24"/>
    </w:rPr>
  </w:style>
  <w:style w:type="character" w:styleId="CommentReference">
    <w:name w:val="annotation reference"/>
    <w:basedOn w:val="DefaultParagraphFont"/>
    <w:uiPriority w:val="99"/>
    <w:semiHidden/>
    <w:unhideWhenUsed/>
    <w:rsid w:val="00A034F7"/>
    <w:rPr>
      <w:sz w:val="16"/>
      <w:szCs w:val="16"/>
    </w:rPr>
  </w:style>
  <w:style w:type="paragraph" w:styleId="CommentText">
    <w:name w:val="annotation text"/>
    <w:basedOn w:val="Normal"/>
    <w:link w:val="CommentTextChar"/>
    <w:uiPriority w:val="99"/>
    <w:unhideWhenUsed/>
    <w:rsid w:val="00A034F7"/>
  </w:style>
  <w:style w:type="character" w:customStyle="1" w:styleId="CommentTextChar">
    <w:name w:val="Comment Text Char"/>
    <w:basedOn w:val="DefaultParagraphFont"/>
    <w:link w:val="CommentText"/>
    <w:uiPriority w:val="99"/>
    <w:rsid w:val="00A034F7"/>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034F7"/>
    <w:rPr>
      <w:b/>
      <w:bCs/>
    </w:rPr>
  </w:style>
  <w:style w:type="character" w:customStyle="1" w:styleId="CommentSubjectChar">
    <w:name w:val="Comment Subject Char"/>
    <w:basedOn w:val="CommentTextChar"/>
    <w:link w:val="CommentSubject"/>
    <w:uiPriority w:val="99"/>
    <w:semiHidden/>
    <w:rsid w:val="00A034F7"/>
    <w:rPr>
      <w:rFonts w:ascii="Times New Roman" w:eastAsia="SimSun" w:hAnsi="Times New Roman" w:cs="Times New Roman"/>
      <w:b w:val="0"/>
      <w:bCs/>
      <w:sz w:val="20"/>
      <w:szCs w:val="20"/>
    </w:rPr>
  </w:style>
  <w:style w:type="paragraph" w:customStyle="1" w:styleId="Proposal">
    <w:name w:val="Proposal"/>
    <w:basedOn w:val="Normal"/>
    <w:link w:val="ProposalChar"/>
    <w:qFormat/>
    <w:rsid w:val="00500169"/>
    <w:pPr>
      <w:jc w:val="both"/>
    </w:pPr>
    <w:rPr>
      <w:lang w:val="en-GB" w:eastAsia="x-none"/>
    </w:rPr>
  </w:style>
  <w:style w:type="character" w:customStyle="1" w:styleId="ProposalChar">
    <w:name w:val="Proposal Char"/>
    <w:link w:val="Proposal"/>
    <w:rsid w:val="00500169"/>
    <w:rPr>
      <w:rFonts w:ascii="Times New Roman" w:eastAsia="SimSun" w:hAnsi="Times New Roman" w:cs="Times New Roman"/>
      <w:sz w:val="20"/>
      <w:szCs w:val="20"/>
      <w:lang w:val="en-GB" w:eastAsia="x-none"/>
    </w:rPr>
  </w:style>
  <w:style w:type="paragraph" w:styleId="Revision">
    <w:name w:val="Revision"/>
    <w:hidden/>
    <w:uiPriority w:val="99"/>
    <w:semiHidden/>
    <w:rsid w:val="00973C85"/>
    <w:pPr>
      <w:spacing w:after="0" w:line="240" w:lineRule="auto"/>
    </w:pPr>
    <w:rPr>
      <w:rFonts w:eastAsia="SimSun" w:cs="Times New Roman"/>
      <w:b w:val="0"/>
      <w:sz w:val="20"/>
      <w:szCs w:val="20"/>
    </w:rPr>
  </w:style>
  <w:style w:type="character" w:styleId="UnresolvedMention">
    <w:name w:val="Unresolved Mention"/>
    <w:basedOn w:val="DefaultParagraphFont"/>
    <w:uiPriority w:val="99"/>
    <w:unhideWhenUsed/>
    <w:rsid w:val="005F49D9"/>
    <w:rPr>
      <w:color w:val="605E5C"/>
      <w:shd w:val="clear" w:color="auto" w:fill="E1DFDD"/>
    </w:rPr>
  </w:style>
  <w:style w:type="character" w:styleId="Mention">
    <w:name w:val="Mention"/>
    <w:basedOn w:val="DefaultParagraphFont"/>
    <w:uiPriority w:val="99"/>
    <w:unhideWhenUsed/>
    <w:rsid w:val="005F49D9"/>
    <w:rPr>
      <w:color w:val="2B579A"/>
      <w:shd w:val="clear" w:color="auto" w:fill="E1DFDD"/>
    </w:rPr>
  </w:style>
  <w:style w:type="paragraph" w:customStyle="1" w:styleId="Doc-text2">
    <w:name w:val="Doc-text2"/>
    <w:basedOn w:val="Normal"/>
    <w:link w:val="Doc-text2Char"/>
    <w:qFormat/>
    <w:rsid w:val="00222750"/>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222750"/>
    <w:rPr>
      <w:rFonts w:ascii="Arial" w:eastAsia="MS Mincho" w:hAnsi="Arial" w:cs="Times New Roman"/>
      <w:sz w:val="20"/>
      <w:szCs w:val="24"/>
      <w:lang w:val="en-GB" w:eastAsia="en-GB"/>
    </w:rPr>
  </w:style>
  <w:style w:type="paragraph" w:customStyle="1" w:styleId="EmailDiscussion">
    <w:name w:val="EmailDiscussion"/>
    <w:basedOn w:val="Normal"/>
    <w:next w:val="Normal"/>
    <w:link w:val="EmailDiscussionChar"/>
    <w:qFormat/>
    <w:rsid w:val="00222750"/>
    <w:pPr>
      <w:numPr>
        <w:numId w:val="6"/>
      </w:numPr>
      <w:overflowPunct/>
      <w:autoSpaceDE/>
      <w:autoSpaceDN/>
      <w:adjustRightInd/>
      <w:spacing w:before="40" w:after="0"/>
    </w:pPr>
    <w:rPr>
      <w:rFonts w:ascii="Arial" w:eastAsia="MS Mincho" w:hAnsi="Arial"/>
      <w:b/>
      <w:szCs w:val="24"/>
      <w:lang w:val="en-GB" w:eastAsia="en-GB"/>
    </w:rPr>
  </w:style>
  <w:style w:type="character" w:customStyle="1" w:styleId="EmailDiscussionChar">
    <w:name w:val="EmailDiscussion Char"/>
    <w:link w:val="EmailDiscussion"/>
    <w:rsid w:val="00222750"/>
    <w:rPr>
      <w:rFonts w:ascii="Arial" w:eastAsia="MS Mincho" w:hAnsi="Arial" w:cs="Times New Roman"/>
      <w:b w:val="0"/>
      <w:sz w:val="20"/>
      <w:szCs w:val="24"/>
      <w:lang w:val="en-GB" w:eastAsia="en-GB"/>
    </w:rPr>
  </w:style>
  <w:style w:type="character" w:customStyle="1" w:styleId="TAHCar">
    <w:name w:val="TAH Car"/>
    <w:link w:val="TAH"/>
    <w:qFormat/>
    <w:rsid w:val="00E43288"/>
    <w:rPr>
      <w:rFonts w:ascii="Arial" w:eastAsia="Times New Roman" w:hAnsi="Arial" w:cs="Times New Roman"/>
      <w:b w:val="0"/>
      <w:sz w:val="18"/>
      <w:szCs w:val="20"/>
      <w:lang w:val="en-GB" w:eastAsia="en-GB"/>
    </w:rPr>
  </w:style>
  <w:style w:type="character" w:styleId="PlaceholderText">
    <w:name w:val="Placeholder Text"/>
    <w:basedOn w:val="DefaultParagraphFont"/>
    <w:uiPriority w:val="99"/>
    <w:semiHidden/>
    <w:rsid w:val="0078294F"/>
    <w:rPr>
      <w:color w:val="808080"/>
    </w:r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
    <w:link w:val="ListParagraph"/>
    <w:uiPriority w:val="34"/>
    <w:qFormat/>
    <w:rsid w:val="001250C8"/>
    <w:rPr>
      <w:rFonts w:ascii="Times New Roman" w:eastAsia="SimSun" w:hAnsi="Times New Roman" w:cs="Times New Roman"/>
      <w:sz w:val="20"/>
      <w:szCs w:val="20"/>
    </w:rPr>
  </w:style>
  <w:style w:type="table" w:styleId="TableGrid">
    <w:name w:val="Table Grid"/>
    <w:basedOn w:val="TableNormal"/>
    <w:uiPriority w:val="59"/>
    <w:qFormat/>
    <w:rsid w:val="00973C85"/>
    <w:pPr>
      <w:spacing w:after="0" w:line="240" w:lineRule="auto"/>
    </w:pPr>
    <w:rPr>
      <w:rFonts w:ascii="CG Times (WN)" w:eastAsia="SimSun" w:hAnsi="CG Times (WN)" w:cs="Times New Roman"/>
      <w:b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25491"/>
    <w:pPr>
      <w:tabs>
        <w:tab w:val="center" w:pos="4680"/>
        <w:tab w:val="right" w:pos="9360"/>
      </w:tabs>
      <w:spacing w:after="0"/>
    </w:pPr>
  </w:style>
  <w:style w:type="character" w:customStyle="1" w:styleId="FooterChar">
    <w:name w:val="Footer Char"/>
    <w:basedOn w:val="DefaultParagraphFont"/>
    <w:link w:val="Footer"/>
    <w:uiPriority w:val="99"/>
    <w:rsid w:val="00625491"/>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618770">
      <w:bodyDiv w:val="1"/>
      <w:marLeft w:val="0"/>
      <w:marRight w:val="0"/>
      <w:marTop w:val="0"/>
      <w:marBottom w:val="0"/>
      <w:divBdr>
        <w:top w:val="none" w:sz="0" w:space="0" w:color="auto"/>
        <w:left w:val="none" w:sz="0" w:space="0" w:color="auto"/>
        <w:bottom w:val="none" w:sz="0" w:space="0" w:color="auto"/>
        <w:right w:val="none" w:sz="0" w:space="0" w:color="auto"/>
      </w:divBdr>
      <w:divsChild>
        <w:div w:id="849444846">
          <w:marLeft w:val="677"/>
          <w:marRight w:val="0"/>
          <w:marTop w:val="240"/>
          <w:marBottom w:val="0"/>
          <w:divBdr>
            <w:top w:val="none" w:sz="0" w:space="0" w:color="auto"/>
            <w:left w:val="none" w:sz="0" w:space="0" w:color="auto"/>
            <w:bottom w:val="none" w:sz="0" w:space="0" w:color="auto"/>
            <w:right w:val="none" w:sz="0" w:space="0" w:color="auto"/>
          </w:divBdr>
        </w:div>
        <w:div w:id="967198792">
          <w:marLeft w:val="677"/>
          <w:marRight w:val="0"/>
          <w:marTop w:val="240"/>
          <w:marBottom w:val="0"/>
          <w:divBdr>
            <w:top w:val="none" w:sz="0" w:space="0" w:color="auto"/>
            <w:left w:val="none" w:sz="0" w:space="0" w:color="auto"/>
            <w:bottom w:val="none" w:sz="0" w:space="0" w:color="auto"/>
            <w:right w:val="none" w:sz="0" w:space="0" w:color="auto"/>
          </w:divBdr>
        </w:div>
        <w:div w:id="1551064840">
          <w:marLeft w:val="677"/>
          <w:marRight w:val="0"/>
          <w:marTop w:val="240"/>
          <w:marBottom w:val="0"/>
          <w:divBdr>
            <w:top w:val="none" w:sz="0" w:space="0" w:color="auto"/>
            <w:left w:val="none" w:sz="0" w:space="0" w:color="auto"/>
            <w:bottom w:val="none" w:sz="0" w:space="0" w:color="auto"/>
            <w:right w:val="none" w:sz="0" w:space="0" w:color="auto"/>
          </w:divBdr>
        </w:div>
      </w:divsChild>
    </w:div>
    <w:div w:id="83965952">
      <w:bodyDiv w:val="1"/>
      <w:marLeft w:val="0"/>
      <w:marRight w:val="0"/>
      <w:marTop w:val="0"/>
      <w:marBottom w:val="0"/>
      <w:divBdr>
        <w:top w:val="none" w:sz="0" w:space="0" w:color="auto"/>
        <w:left w:val="none" w:sz="0" w:space="0" w:color="auto"/>
        <w:bottom w:val="none" w:sz="0" w:space="0" w:color="auto"/>
        <w:right w:val="none" w:sz="0" w:space="0" w:color="auto"/>
      </w:divBdr>
    </w:div>
    <w:div w:id="164174160">
      <w:bodyDiv w:val="1"/>
      <w:marLeft w:val="0"/>
      <w:marRight w:val="0"/>
      <w:marTop w:val="0"/>
      <w:marBottom w:val="0"/>
      <w:divBdr>
        <w:top w:val="none" w:sz="0" w:space="0" w:color="auto"/>
        <w:left w:val="none" w:sz="0" w:space="0" w:color="auto"/>
        <w:bottom w:val="none" w:sz="0" w:space="0" w:color="auto"/>
        <w:right w:val="none" w:sz="0" w:space="0" w:color="auto"/>
      </w:divBdr>
      <w:divsChild>
        <w:div w:id="1447383503">
          <w:marLeft w:val="360"/>
          <w:marRight w:val="0"/>
          <w:marTop w:val="160"/>
          <w:marBottom w:val="0"/>
          <w:divBdr>
            <w:top w:val="none" w:sz="0" w:space="0" w:color="auto"/>
            <w:left w:val="none" w:sz="0" w:space="0" w:color="auto"/>
            <w:bottom w:val="none" w:sz="0" w:space="0" w:color="auto"/>
            <w:right w:val="none" w:sz="0" w:space="0" w:color="auto"/>
          </w:divBdr>
        </w:div>
      </w:divsChild>
    </w:div>
    <w:div w:id="229853782">
      <w:bodyDiv w:val="1"/>
      <w:marLeft w:val="0"/>
      <w:marRight w:val="0"/>
      <w:marTop w:val="0"/>
      <w:marBottom w:val="0"/>
      <w:divBdr>
        <w:top w:val="none" w:sz="0" w:space="0" w:color="auto"/>
        <w:left w:val="none" w:sz="0" w:space="0" w:color="auto"/>
        <w:bottom w:val="none" w:sz="0" w:space="0" w:color="auto"/>
        <w:right w:val="none" w:sz="0" w:space="0" w:color="auto"/>
      </w:divBdr>
    </w:div>
    <w:div w:id="340740188">
      <w:bodyDiv w:val="1"/>
      <w:marLeft w:val="0"/>
      <w:marRight w:val="0"/>
      <w:marTop w:val="0"/>
      <w:marBottom w:val="0"/>
      <w:divBdr>
        <w:top w:val="none" w:sz="0" w:space="0" w:color="auto"/>
        <w:left w:val="none" w:sz="0" w:space="0" w:color="auto"/>
        <w:bottom w:val="none" w:sz="0" w:space="0" w:color="auto"/>
        <w:right w:val="none" w:sz="0" w:space="0" w:color="auto"/>
      </w:divBdr>
      <w:divsChild>
        <w:div w:id="1781412778">
          <w:marLeft w:val="0"/>
          <w:marRight w:val="0"/>
          <w:marTop w:val="0"/>
          <w:marBottom w:val="0"/>
          <w:divBdr>
            <w:top w:val="none" w:sz="0" w:space="0" w:color="auto"/>
            <w:left w:val="none" w:sz="0" w:space="0" w:color="auto"/>
            <w:bottom w:val="none" w:sz="0" w:space="0" w:color="auto"/>
            <w:right w:val="none" w:sz="0" w:space="0" w:color="auto"/>
          </w:divBdr>
        </w:div>
      </w:divsChild>
    </w:div>
    <w:div w:id="475997321">
      <w:bodyDiv w:val="1"/>
      <w:marLeft w:val="0"/>
      <w:marRight w:val="0"/>
      <w:marTop w:val="0"/>
      <w:marBottom w:val="0"/>
      <w:divBdr>
        <w:top w:val="none" w:sz="0" w:space="0" w:color="auto"/>
        <w:left w:val="none" w:sz="0" w:space="0" w:color="auto"/>
        <w:bottom w:val="none" w:sz="0" w:space="0" w:color="auto"/>
        <w:right w:val="none" w:sz="0" w:space="0" w:color="auto"/>
      </w:divBdr>
      <w:divsChild>
        <w:div w:id="1818184807">
          <w:marLeft w:val="360"/>
          <w:marRight w:val="0"/>
          <w:marTop w:val="240"/>
          <w:marBottom w:val="0"/>
          <w:divBdr>
            <w:top w:val="none" w:sz="0" w:space="0" w:color="auto"/>
            <w:left w:val="none" w:sz="0" w:space="0" w:color="auto"/>
            <w:bottom w:val="none" w:sz="0" w:space="0" w:color="auto"/>
            <w:right w:val="none" w:sz="0" w:space="0" w:color="auto"/>
          </w:divBdr>
        </w:div>
      </w:divsChild>
    </w:div>
    <w:div w:id="535042329">
      <w:bodyDiv w:val="1"/>
      <w:marLeft w:val="0"/>
      <w:marRight w:val="0"/>
      <w:marTop w:val="0"/>
      <w:marBottom w:val="0"/>
      <w:divBdr>
        <w:top w:val="none" w:sz="0" w:space="0" w:color="auto"/>
        <w:left w:val="none" w:sz="0" w:space="0" w:color="auto"/>
        <w:bottom w:val="none" w:sz="0" w:space="0" w:color="auto"/>
        <w:right w:val="none" w:sz="0" w:space="0" w:color="auto"/>
      </w:divBdr>
    </w:div>
    <w:div w:id="677537458">
      <w:bodyDiv w:val="1"/>
      <w:marLeft w:val="0"/>
      <w:marRight w:val="0"/>
      <w:marTop w:val="0"/>
      <w:marBottom w:val="0"/>
      <w:divBdr>
        <w:top w:val="none" w:sz="0" w:space="0" w:color="auto"/>
        <w:left w:val="none" w:sz="0" w:space="0" w:color="auto"/>
        <w:bottom w:val="none" w:sz="0" w:space="0" w:color="auto"/>
        <w:right w:val="none" w:sz="0" w:space="0" w:color="auto"/>
      </w:divBdr>
    </w:div>
    <w:div w:id="804389440">
      <w:bodyDiv w:val="1"/>
      <w:marLeft w:val="0"/>
      <w:marRight w:val="0"/>
      <w:marTop w:val="0"/>
      <w:marBottom w:val="0"/>
      <w:divBdr>
        <w:top w:val="none" w:sz="0" w:space="0" w:color="auto"/>
        <w:left w:val="none" w:sz="0" w:space="0" w:color="auto"/>
        <w:bottom w:val="none" w:sz="0" w:space="0" w:color="auto"/>
        <w:right w:val="none" w:sz="0" w:space="0" w:color="auto"/>
      </w:divBdr>
    </w:div>
    <w:div w:id="804660818">
      <w:bodyDiv w:val="1"/>
      <w:marLeft w:val="0"/>
      <w:marRight w:val="0"/>
      <w:marTop w:val="0"/>
      <w:marBottom w:val="0"/>
      <w:divBdr>
        <w:top w:val="none" w:sz="0" w:space="0" w:color="auto"/>
        <w:left w:val="none" w:sz="0" w:space="0" w:color="auto"/>
        <w:bottom w:val="none" w:sz="0" w:space="0" w:color="auto"/>
        <w:right w:val="none" w:sz="0" w:space="0" w:color="auto"/>
      </w:divBdr>
    </w:div>
    <w:div w:id="936790716">
      <w:bodyDiv w:val="1"/>
      <w:marLeft w:val="0"/>
      <w:marRight w:val="0"/>
      <w:marTop w:val="0"/>
      <w:marBottom w:val="0"/>
      <w:divBdr>
        <w:top w:val="none" w:sz="0" w:space="0" w:color="auto"/>
        <w:left w:val="none" w:sz="0" w:space="0" w:color="auto"/>
        <w:bottom w:val="none" w:sz="0" w:space="0" w:color="auto"/>
        <w:right w:val="none" w:sz="0" w:space="0" w:color="auto"/>
      </w:divBdr>
      <w:divsChild>
        <w:div w:id="67505848">
          <w:marLeft w:val="0"/>
          <w:marRight w:val="0"/>
          <w:marTop w:val="0"/>
          <w:marBottom w:val="0"/>
          <w:divBdr>
            <w:top w:val="none" w:sz="0" w:space="0" w:color="auto"/>
            <w:left w:val="none" w:sz="0" w:space="0" w:color="auto"/>
            <w:bottom w:val="none" w:sz="0" w:space="0" w:color="auto"/>
            <w:right w:val="none" w:sz="0" w:space="0" w:color="auto"/>
          </w:divBdr>
        </w:div>
        <w:div w:id="100028021">
          <w:marLeft w:val="0"/>
          <w:marRight w:val="0"/>
          <w:marTop w:val="0"/>
          <w:marBottom w:val="0"/>
          <w:divBdr>
            <w:top w:val="none" w:sz="0" w:space="0" w:color="auto"/>
            <w:left w:val="none" w:sz="0" w:space="0" w:color="auto"/>
            <w:bottom w:val="none" w:sz="0" w:space="0" w:color="auto"/>
            <w:right w:val="none" w:sz="0" w:space="0" w:color="auto"/>
          </w:divBdr>
        </w:div>
        <w:div w:id="280692772">
          <w:marLeft w:val="0"/>
          <w:marRight w:val="0"/>
          <w:marTop w:val="0"/>
          <w:marBottom w:val="0"/>
          <w:divBdr>
            <w:top w:val="none" w:sz="0" w:space="0" w:color="auto"/>
            <w:left w:val="none" w:sz="0" w:space="0" w:color="auto"/>
            <w:bottom w:val="none" w:sz="0" w:space="0" w:color="auto"/>
            <w:right w:val="none" w:sz="0" w:space="0" w:color="auto"/>
          </w:divBdr>
        </w:div>
        <w:div w:id="283386139">
          <w:marLeft w:val="0"/>
          <w:marRight w:val="0"/>
          <w:marTop w:val="0"/>
          <w:marBottom w:val="0"/>
          <w:divBdr>
            <w:top w:val="none" w:sz="0" w:space="0" w:color="auto"/>
            <w:left w:val="none" w:sz="0" w:space="0" w:color="auto"/>
            <w:bottom w:val="none" w:sz="0" w:space="0" w:color="auto"/>
            <w:right w:val="none" w:sz="0" w:space="0" w:color="auto"/>
          </w:divBdr>
        </w:div>
        <w:div w:id="339311229">
          <w:marLeft w:val="0"/>
          <w:marRight w:val="0"/>
          <w:marTop w:val="0"/>
          <w:marBottom w:val="0"/>
          <w:divBdr>
            <w:top w:val="none" w:sz="0" w:space="0" w:color="auto"/>
            <w:left w:val="none" w:sz="0" w:space="0" w:color="auto"/>
            <w:bottom w:val="none" w:sz="0" w:space="0" w:color="auto"/>
            <w:right w:val="none" w:sz="0" w:space="0" w:color="auto"/>
          </w:divBdr>
        </w:div>
        <w:div w:id="342511869">
          <w:marLeft w:val="0"/>
          <w:marRight w:val="0"/>
          <w:marTop w:val="0"/>
          <w:marBottom w:val="0"/>
          <w:divBdr>
            <w:top w:val="none" w:sz="0" w:space="0" w:color="auto"/>
            <w:left w:val="none" w:sz="0" w:space="0" w:color="auto"/>
            <w:bottom w:val="none" w:sz="0" w:space="0" w:color="auto"/>
            <w:right w:val="none" w:sz="0" w:space="0" w:color="auto"/>
          </w:divBdr>
        </w:div>
        <w:div w:id="392000956">
          <w:marLeft w:val="0"/>
          <w:marRight w:val="0"/>
          <w:marTop w:val="0"/>
          <w:marBottom w:val="0"/>
          <w:divBdr>
            <w:top w:val="none" w:sz="0" w:space="0" w:color="auto"/>
            <w:left w:val="none" w:sz="0" w:space="0" w:color="auto"/>
            <w:bottom w:val="none" w:sz="0" w:space="0" w:color="auto"/>
            <w:right w:val="none" w:sz="0" w:space="0" w:color="auto"/>
          </w:divBdr>
        </w:div>
        <w:div w:id="534781095">
          <w:marLeft w:val="0"/>
          <w:marRight w:val="0"/>
          <w:marTop w:val="0"/>
          <w:marBottom w:val="0"/>
          <w:divBdr>
            <w:top w:val="none" w:sz="0" w:space="0" w:color="auto"/>
            <w:left w:val="none" w:sz="0" w:space="0" w:color="auto"/>
            <w:bottom w:val="none" w:sz="0" w:space="0" w:color="auto"/>
            <w:right w:val="none" w:sz="0" w:space="0" w:color="auto"/>
          </w:divBdr>
        </w:div>
        <w:div w:id="886260566">
          <w:marLeft w:val="0"/>
          <w:marRight w:val="0"/>
          <w:marTop w:val="0"/>
          <w:marBottom w:val="0"/>
          <w:divBdr>
            <w:top w:val="none" w:sz="0" w:space="0" w:color="auto"/>
            <w:left w:val="none" w:sz="0" w:space="0" w:color="auto"/>
            <w:bottom w:val="none" w:sz="0" w:space="0" w:color="auto"/>
            <w:right w:val="none" w:sz="0" w:space="0" w:color="auto"/>
          </w:divBdr>
        </w:div>
        <w:div w:id="1066147193">
          <w:marLeft w:val="0"/>
          <w:marRight w:val="0"/>
          <w:marTop w:val="0"/>
          <w:marBottom w:val="0"/>
          <w:divBdr>
            <w:top w:val="none" w:sz="0" w:space="0" w:color="auto"/>
            <w:left w:val="none" w:sz="0" w:space="0" w:color="auto"/>
            <w:bottom w:val="none" w:sz="0" w:space="0" w:color="auto"/>
            <w:right w:val="none" w:sz="0" w:space="0" w:color="auto"/>
          </w:divBdr>
        </w:div>
        <w:div w:id="1114711312">
          <w:marLeft w:val="0"/>
          <w:marRight w:val="0"/>
          <w:marTop w:val="0"/>
          <w:marBottom w:val="0"/>
          <w:divBdr>
            <w:top w:val="none" w:sz="0" w:space="0" w:color="auto"/>
            <w:left w:val="none" w:sz="0" w:space="0" w:color="auto"/>
            <w:bottom w:val="none" w:sz="0" w:space="0" w:color="auto"/>
            <w:right w:val="none" w:sz="0" w:space="0" w:color="auto"/>
          </w:divBdr>
        </w:div>
        <w:div w:id="1124957893">
          <w:marLeft w:val="0"/>
          <w:marRight w:val="0"/>
          <w:marTop w:val="0"/>
          <w:marBottom w:val="0"/>
          <w:divBdr>
            <w:top w:val="none" w:sz="0" w:space="0" w:color="auto"/>
            <w:left w:val="none" w:sz="0" w:space="0" w:color="auto"/>
            <w:bottom w:val="none" w:sz="0" w:space="0" w:color="auto"/>
            <w:right w:val="none" w:sz="0" w:space="0" w:color="auto"/>
          </w:divBdr>
        </w:div>
        <w:div w:id="1162820473">
          <w:marLeft w:val="0"/>
          <w:marRight w:val="0"/>
          <w:marTop w:val="0"/>
          <w:marBottom w:val="0"/>
          <w:divBdr>
            <w:top w:val="none" w:sz="0" w:space="0" w:color="auto"/>
            <w:left w:val="none" w:sz="0" w:space="0" w:color="auto"/>
            <w:bottom w:val="none" w:sz="0" w:space="0" w:color="auto"/>
            <w:right w:val="none" w:sz="0" w:space="0" w:color="auto"/>
          </w:divBdr>
        </w:div>
        <w:div w:id="1174220445">
          <w:marLeft w:val="0"/>
          <w:marRight w:val="0"/>
          <w:marTop w:val="0"/>
          <w:marBottom w:val="0"/>
          <w:divBdr>
            <w:top w:val="none" w:sz="0" w:space="0" w:color="auto"/>
            <w:left w:val="none" w:sz="0" w:space="0" w:color="auto"/>
            <w:bottom w:val="none" w:sz="0" w:space="0" w:color="auto"/>
            <w:right w:val="none" w:sz="0" w:space="0" w:color="auto"/>
          </w:divBdr>
        </w:div>
        <w:div w:id="1209995913">
          <w:marLeft w:val="0"/>
          <w:marRight w:val="0"/>
          <w:marTop w:val="0"/>
          <w:marBottom w:val="0"/>
          <w:divBdr>
            <w:top w:val="none" w:sz="0" w:space="0" w:color="auto"/>
            <w:left w:val="none" w:sz="0" w:space="0" w:color="auto"/>
            <w:bottom w:val="none" w:sz="0" w:space="0" w:color="auto"/>
            <w:right w:val="none" w:sz="0" w:space="0" w:color="auto"/>
          </w:divBdr>
        </w:div>
        <w:div w:id="1389308022">
          <w:marLeft w:val="0"/>
          <w:marRight w:val="0"/>
          <w:marTop w:val="0"/>
          <w:marBottom w:val="0"/>
          <w:divBdr>
            <w:top w:val="none" w:sz="0" w:space="0" w:color="auto"/>
            <w:left w:val="none" w:sz="0" w:space="0" w:color="auto"/>
            <w:bottom w:val="none" w:sz="0" w:space="0" w:color="auto"/>
            <w:right w:val="none" w:sz="0" w:space="0" w:color="auto"/>
          </w:divBdr>
        </w:div>
        <w:div w:id="1411081723">
          <w:marLeft w:val="0"/>
          <w:marRight w:val="0"/>
          <w:marTop w:val="0"/>
          <w:marBottom w:val="0"/>
          <w:divBdr>
            <w:top w:val="none" w:sz="0" w:space="0" w:color="auto"/>
            <w:left w:val="none" w:sz="0" w:space="0" w:color="auto"/>
            <w:bottom w:val="none" w:sz="0" w:space="0" w:color="auto"/>
            <w:right w:val="none" w:sz="0" w:space="0" w:color="auto"/>
          </w:divBdr>
        </w:div>
        <w:div w:id="1473719030">
          <w:marLeft w:val="0"/>
          <w:marRight w:val="0"/>
          <w:marTop w:val="0"/>
          <w:marBottom w:val="0"/>
          <w:divBdr>
            <w:top w:val="none" w:sz="0" w:space="0" w:color="auto"/>
            <w:left w:val="none" w:sz="0" w:space="0" w:color="auto"/>
            <w:bottom w:val="none" w:sz="0" w:space="0" w:color="auto"/>
            <w:right w:val="none" w:sz="0" w:space="0" w:color="auto"/>
          </w:divBdr>
        </w:div>
        <w:div w:id="1478646260">
          <w:marLeft w:val="0"/>
          <w:marRight w:val="0"/>
          <w:marTop w:val="0"/>
          <w:marBottom w:val="0"/>
          <w:divBdr>
            <w:top w:val="none" w:sz="0" w:space="0" w:color="auto"/>
            <w:left w:val="none" w:sz="0" w:space="0" w:color="auto"/>
            <w:bottom w:val="none" w:sz="0" w:space="0" w:color="auto"/>
            <w:right w:val="none" w:sz="0" w:space="0" w:color="auto"/>
          </w:divBdr>
        </w:div>
        <w:div w:id="1484930776">
          <w:marLeft w:val="0"/>
          <w:marRight w:val="0"/>
          <w:marTop w:val="0"/>
          <w:marBottom w:val="0"/>
          <w:divBdr>
            <w:top w:val="none" w:sz="0" w:space="0" w:color="auto"/>
            <w:left w:val="none" w:sz="0" w:space="0" w:color="auto"/>
            <w:bottom w:val="none" w:sz="0" w:space="0" w:color="auto"/>
            <w:right w:val="none" w:sz="0" w:space="0" w:color="auto"/>
          </w:divBdr>
        </w:div>
        <w:div w:id="1546603584">
          <w:marLeft w:val="-75"/>
          <w:marRight w:val="0"/>
          <w:marTop w:val="30"/>
          <w:marBottom w:val="30"/>
          <w:divBdr>
            <w:top w:val="none" w:sz="0" w:space="0" w:color="auto"/>
            <w:left w:val="none" w:sz="0" w:space="0" w:color="auto"/>
            <w:bottom w:val="none" w:sz="0" w:space="0" w:color="auto"/>
            <w:right w:val="none" w:sz="0" w:space="0" w:color="auto"/>
          </w:divBdr>
          <w:divsChild>
            <w:div w:id="69816509">
              <w:marLeft w:val="0"/>
              <w:marRight w:val="0"/>
              <w:marTop w:val="0"/>
              <w:marBottom w:val="0"/>
              <w:divBdr>
                <w:top w:val="none" w:sz="0" w:space="0" w:color="auto"/>
                <w:left w:val="none" w:sz="0" w:space="0" w:color="auto"/>
                <w:bottom w:val="none" w:sz="0" w:space="0" w:color="auto"/>
                <w:right w:val="none" w:sz="0" w:space="0" w:color="auto"/>
              </w:divBdr>
              <w:divsChild>
                <w:div w:id="2117559623">
                  <w:marLeft w:val="0"/>
                  <w:marRight w:val="0"/>
                  <w:marTop w:val="0"/>
                  <w:marBottom w:val="0"/>
                  <w:divBdr>
                    <w:top w:val="none" w:sz="0" w:space="0" w:color="auto"/>
                    <w:left w:val="none" w:sz="0" w:space="0" w:color="auto"/>
                    <w:bottom w:val="none" w:sz="0" w:space="0" w:color="auto"/>
                    <w:right w:val="none" w:sz="0" w:space="0" w:color="auto"/>
                  </w:divBdr>
                </w:div>
              </w:divsChild>
            </w:div>
            <w:div w:id="276647699">
              <w:marLeft w:val="0"/>
              <w:marRight w:val="0"/>
              <w:marTop w:val="0"/>
              <w:marBottom w:val="0"/>
              <w:divBdr>
                <w:top w:val="none" w:sz="0" w:space="0" w:color="auto"/>
                <w:left w:val="none" w:sz="0" w:space="0" w:color="auto"/>
                <w:bottom w:val="none" w:sz="0" w:space="0" w:color="auto"/>
                <w:right w:val="none" w:sz="0" w:space="0" w:color="auto"/>
              </w:divBdr>
              <w:divsChild>
                <w:div w:id="844706740">
                  <w:marLeft w:val="0"/>
                  <w:marRight w:val="0"/>
                  <w:marTop w:val="0"/>
                  <w:marBottom w:val="0"/>
                  <w:divBdr>
                    <w:top w:val="none" w:sz="0" w:space="0" w:color="auto"/>
                    <w:left w:val="none" w:sz="0" w:space="0" w:color="auto"/>
                    <w:bottom w:val="none" w:sz="0" w:space="0" w:color="auto"/>
                    <w:right w:val="none" w:sz="0" w:space="0" w:color="auto"/>
                  </w:divBdr>
                </w:div>
              </w:divsChild>
            </w:div>
            <w:div w:id="345257164">
              <w:marLeft w:val="0"/>
              <w:marRight w:val="0"/>
              <w:marTop w:val="0"/>
              <w:marBottom w:val="0"/>
              <w:divBdr>
                <w:top w:val="none" w:sz="0" w:space="0" w:color="auto"/>
                <w:left w:val="none" w:sz="0" w:space="0" w:color="auto"/>
                <w:bottom w:val="none" w:sz="0" w:space="0" w:color="auto"/>
                <w:right w:val="none" w:sz="0" w:space="0" w:color="auto"/>
              </w:divBdr>
              <w:divsChild>
                <w:div w:id="1762872249">
                  <w:marLeft w:val="0"/>
                  <w:marRight w:val="0"/>
                  <w:marTop w:val="0"/>
                  <w:marBottom w:val="0"/>
                  <w:divBdr>
                    <w:top w:val="none" w:sz="0" w:space="0" w:color="auto"/>
                    <w:left w:val="none" w:sz="0" w:space="0" w:color="auto"/>
                    <w:bottom w:val="none" w:sz="0" w:space="0" w:color="auto"/>
                    <w:right w:val="none" w:sz="0" w:space="0" w:color="auto"/>
                  </w:divBdr>
                </w:div>
              </w:divsChild>
            </w:div>
            <w:div w:id="367149147">
              <w:marLeft w:val="0"/>
              <w:marRight w:val="0"/>
              <w:marTop w:val="0"/>
              <w:marBottom w:val="0"/>
              <w:divBdr>
                <w:top w:val="none" w:sz="0" w:space="0" w:color="auto"/>
                <w:left w:val="none" w:sz="0" w:space="0" w:color="auto"/>
                <w:bottom w:val="none" w:sz="0" w:space="0" w:color="auto"/>
                <w:right w:val="none" w:sz="0" w:space="0" w:color="auto"/>
              </w:divBdr>
              <w:divsChild>
                <w:div w:id="98646017">
                  <w:marLeft w:val="0"/>
                  <w:marRight w:val="0"/>
                  <w:marTop w:val="0"/>
                  <w:marBottom w:val="0"/>
                  <w:divBdr>
                    <w:top w:val="none" w:sz="0" w:space="0" w:color="auto"/>
                    <w:left w:val="none" w:sz="0" w:space="0" w:color="auto"/>
                    <w:bottom w:val="none" w:sz="0" w:space="0" w:color="auto"/>
                    <w:right w:val="none" w:sz="0" w:space="0" w:color="auto"/>
                  </w:divBdr>
                </w:div>
              </w:divsChild>
            </w:div>
            <w:div w:id="421611826">
              <w:marLeft w:val="0"/>
              <w:marRight w:val="0"/>
              <w:marTop w:val="0"/>
              <w:marBottom w:val="0"/>
              <w:divBdr>
                <w:top w:val="none" w:sz="0" w:space="0" w:color="auto"/>
                <w:left w:val="none" w:sz="0" w:space="0" w:color="auto"/>
                <w:bottom w:val="none" w:sz="0" w:space="0" w:color="auto"/>
                <w:right w:val="none" w:sz="0" w:space="0" w:color="auto"/>
              </w:divBdr>
              <w:divsChild>
                <w:div w:id="482697443">
                  <w:marLeft w:val="0"/>
                  <w:marRight w:val="0"/>
                  <w:marTop w:val="0"/>
                  <w:marBottom w:val="0"/>
                  <w:divBdr>
                    <w:top w:val="none" w:sz="0" w:space="0" w:color="auto"/>
                    <w:left w:val="none" w:sz="0" w:space="0" w:color="auto"/>
                    <w:bottom w:val="none" w:sz="0" w:space="0" w:color="auto"/>
                    <w:right w:val="none" w:sz="0" w:space="0" w:color="auto"/>
                  </w:divBdr>
                </w:div>
              </w:divsChild>
            </w:div>
            <w:div w:id="493298322">
              <w:marLeft w:val="0"/>
              <w:marRight w:val="0"/>
              <w:marTop w:val="0"/>
              <w:marBottom w:val="0"/>
              <w:divBdr>
                <w:top w:val="none" w:sz="0" w:space="0" w:color="auto"/>
                <w:left w:val="none" w:sz="0" w:space="0" w:color="auto"/>
                <w:bottom w:val="none" w:sz="0" w:space="0" w:color="auto"/>
                <w:right w:val="none" w:sz="0" w:space="0" w:color="auto"/>
              </w:divBdr>
              <w:divsChild>
                <w:div w:id="964969591">
                  <w:marLeft w:val="0"/>
                  <w:marRight w:val="0"/>
                  <w:marTop w:val="0"/>
                  <w:marBottom w:val="0"/>
                  <w:divBdr>
                    <w:top w:val="none" w:sz="0" w:space="0" w:color="auto"/>
                    <w:left w:val="none" w:sz="0" w:space="0" w:color="auto"/>
                    <w:bottom w:val="none" w:sz="0" w:space="0" w:color="auto"/>
                    <w:right w:val="none" w:sz="0" w:space="0" w:color="auto"/>
                  </w:divBdr>
                </w:div>
              </w:divsChild>
            </w:div>
            <w:div w:id="518005706">
              <w:marLeft w:val="0"/>
              <w:marRight w:val="0"/>
              <w:marTop w:val="0"/>
              <w:marBottom w:val="0"/>
              <w:divBdr>
                <w:top w:val="none" w:sz="0" w:space="0" w:color="auto"/>
                <w:left w:val="none" w:sz="0" w:space="0" w:color="auto"/>
                <w:bottom w:val="none" w:sz="0" w:space="0" w:color="auto"/>
                <w:right w:val="none" w:sz="0" w:space="0" w:color="auto"/>
              </w:divBdr>
              <w:divsChild>
                <w:div w:id="2048025281">
                  <w:marLeft w:val="0"/>
                  <w:marRight w:val="0"/>
                  <w:marTop w:val="0"/>
                  <w:marBottom w:val="0"/>
                  <w:divBdr>
                    <w:top w:val="none" w:sz="0" w:space="0" w:color="auto"/>
                    <w:left w:val="none" w:sz="0" w:space="0" w:color="auto"/>
                    <w:bottom w:val="none" w:sz="0" w:space="0" w:color="auto"/>
                    <w:right w:val="none" w:sz="0" w:space="0" w:color="auto"/>
                  </w:divBdr>
                </w:div>
              </w:divsChild>
            </w:div>
            <w:div w:id="524052525">
              <w:marLeft w:val="0"/>
              <w:marRight w:val="0"/>
              <w:marTop w:val="0"/>
              <w:marBottom w:val="0"/>
              <w:divBdr>
                <w:top w:val="none" w:sz="0" w:space="0" w:color="auto"/>
                <w:left w:val="none" w:sz="0" w:space="0" w:color="auto"/>
                <w:bottom w:val="none" w:sz="0" w:space="0" w:color="auto"/>
                <w:right w:val="none" w:sz="0" w:space="0" w:color="auto"/>
              </w:divBdr>
              <w:divsChild>
                <w:div w:id="1543519951">
                  <w:marLeft w:val="0"/>
                  <w:marRight w:val="0"/>
                  <w:marTop w:val="0"/>
                  <w:marBottom w:val="0"/>
                  <w:divBdr>
                    <w:top w:val="none" w:sz="0" w:space="0" w:color="auto"/>
                    <w:left w:val="none" w:sz="0" w:space="0" w:color="auto"/>
                    <w:bottom w:val="none" w:sz="0" w:space="0" w:color="auto"/>
                    <w:right w:val="none" w:sz="0" w:space="0" w:color="auto"/>
                  </w:divBdr>
                </w:div>
              </w:divsChild>
            </w:div>
            <w:div w:id="591396890">
              <w:marLeft w:val="0"/>
              <w:marRight w:val="0"/>
              <w:marTop w:val="0"/>
              <w:marBottom w:val="0"/>
              <w:divBdr>
                <w:top w:val="none" w:sz="0" w:space="0" w:color="auto"/>
                <w:left w:val="none" w:sz="0" w:space="0" w:color="auto"/>
                <w:bottom w:val="none" w:sz="0" w:space="0" w:color="auto"/>
                <w:right w:val="none" w:sz="0" w:space="0" w:color="auto"/>
              </w:divBdr>
              <w:divsChild>
                <w:div w:id="12610245">
                  <w:marLeft w:val="0"/>
                  <w:marRight w:val="0"/>
                  <w:marTop w:val="0"/>
                  <w:marBottom w:val="0"/>
                  <w:divBdr>
                    <w:top w:val="none" w:sz="0" w:space="0" w:color="auto"/>
                    <w:left w:val="none" w:sz="0" w:space="0" w:color="auto"/>
                    <w:bottom w:val="none" w:sz="0" w:space="0" w:color="auto"/>
                    <w:right w:val="none" w:sz="0" w:space="0" w:color="auto"/>
                  </w:divBdr>
                </w:div>
              </w:divsChild>
            </w:div>
            <w:div w:id="609118899">
              <w:marLeft w:val="0"/>
              <w:marRight w:val="0"/>
              <w:marTop w:val="0"/>
              <w:marBottom w:val="0"/>
              <w:divBdr>
                <w:top w:val="none" w:sz="0" w:space="0" w:color="auto"/>
                <w:left w:val="none" w:sz="0" w:space="0" w:color="auto"/>
                <w:bottom w:val="none" w:sz="0" w:space="0" w:color="auto"/>
                <w:right w:val="none" w:sz="0" w:space="0" w:color="auto"/>
              </w:divBdr>
              <w:divsChild>
                <w:div w:id="680814253">
                  <w:marLeft w:val="0"/>
                  <w:marRight w:val="0"/>
                  <w:marTop w:val="0"/>
                  <w:marBottom w:val="0"/>
                  <w:divBdr>
                    <w:top w:val="none" w:sz="0" w:space="0" w:color="auto"/>
                    <w:left w:val="none" w:sz="0" w:space="0" w:color="auto"/>
                    <w:bottom w:val="none" w:sz="0" w:space="0" w:color="auto"/>
                    <w:right w:val="none" w:sz="0" w:space="0" w:color="auto"/>
                  </w:divBdr>
                </w:div>
              </w:divsChild>
            </w:div>
            <w:div w:id="671687862">
              <w:marLeft w:val="0"/>
              <w:marRight w:val="0"/>
              <w:marTop w:val="0"/>
              <w:marBottom w:val="0"/>
              <w:divBdr>
                <w:top w:val="none" w:sz="0" w:space="0" w:color="auto"/>
                <w:left w:val="none" w:sz="0" w:space="0" w:color="auto"/>
                <w:bottom w:val="none" w:sz="0" w:space="0" w:color="auto"/>
                <w:right w:val="none" w:sz="0" w:space="0" w:color="auto"/>
              </w:divBdr>
              <w:divsChild>
                <w:div w:id="282004722">
                  <w:marLeft w:val="0"/>
                  <w:marRight w:val="0"/>
                  <w:marTop w:val="0"/>
                  <w:marBottom w:val="0"/>
                  <w:divBdr>
                    <w:top w:val="none" w:sz="0" w:space="0" w:color="auto"/>
                    <w:left w:val="none" w:sz="0" w:space="0" w:color="auto"/>
                    <w:bottom w:val="none" w:sz="0" w:space="0" w:color="auto"/>
                    <w:right w:val="none" w:sz="0" w:space="0" w:color="auto"/>
                  </w:divBdr>
                </w:div>
              </w:divsChild>
            </w:div>
            <w:div w:id="705329276">
              <w:marLeft w:val="0"/>
              <w:marRight w:val="0"/>
              <w:marTop w:val="0"/>
              <w:marBottom w:val="0"/>
              <w:divBdr>
                <w:top w:val="none" w:sz="0" w:space="0" w:color="auto"/>
                <w:left w:val="none" w:sz="0" w:space="0" w:color="auto"/>
                <w:bottom w:val="none" w:sz="0" w:space="0" w:color="auto"/>
                <w:right w:val="none" w:sz="0" w:space="0" w:color="auto"/>
              </w:divBdr>
              <w:divsChild>
                <w:div w:id="440029487">
                  <w:marLeft w:val="0"/>
                  <w:marRight w:val="0"/>
                  <w:marTop w:val="0"/>
                  <w:marBottom w:val="0"/>
                  <w:divBdr>
                    <w:top w:val="none" w:sz="0" w:space="0" w:color="auto"/>
                    <w:left w:val="none" w:sz="0" w:space="0" w:color="auto"/>
                    <w:bottom w:val="none" w:sz="0" w:space="0" w:color="auto"/>
                    <w:right w:val="none" w:sz="0" w:space="0" w:color="auto"/>
                  </w:divBdr>
                </w:div>
              </w:divsChild>
            </w:div>
            <w:div w:id="795297881">
              <w:marLeft w:val="0"/>
              <w:marRight w:val="0"/>
              <w:marTop w:val="0"/>
              <w:marBottom w:val="0"/>
              <w:divBdr>
                <w:top w:val="none" w:sz="0" w:space="0" w:color="auto"/>
                <w:left w:val="none" w:sz="0" w:space="0" w:color="auto"/>
                <w:bottom w:val="none" w:sz="0" w:space="0" w:color="auto"/>
                <w:right w:val="none" w:sz="0" w:space="0" w:color="auto"/>
              </w:divBdr>
              <w:divsChild>
                <w:div w:id="426391313">
                  <w:marLeft w:val="0"/>
                  <w:marRight w:val="0"/>
                  <w:marTop w:val="0"/>
                  <w:marBottom w:val="0"/>
                  <w:divBdr>
                    <w:top w:val="none" w:sz="0" w:space="0" w:color="auto"/>
                    <w:left w:val="none" w:sz="0" w:space="0" w:color="auto"/>
                    <w:bottom w:val="none" w:sz="0" w:space="0" w:color="auto"/>
                    <w:right w:val="none" w:sz="0" w:space="0" w:color="auto"/>
                  </w:divBdr>
                </w:div>
              </w:divsChild>
            </w:div>
            <w:div w:id="804395472">
              <w:marLeft w:val="0"/>
              <w:marRight w:val="0"/>
              <w:marTop w:val="0"/>
              <w:marBottom w:val="0"/>
              <w:divBdr>
                <w:top w:val="none" w:sz="0" w:space="0" w:color="auto"/>
                <w:left w:val="none" w:sz="0" w:space="0" w:color="auto"/>
                <w:bottom w:val="none" w:sz="0" w:space="0" w:color="auto"/>
                <w:right w:val="none" w:sz="0" w:space="0" w:color="auto"/>
              </w:divBdr>
              <w:divsChild>
                <w:div w:id="1978413511">
                  <w:marLeft w:val="0"/>
                  <w:marRight w:val="0"/>
                  <w:marTop w:val="0"/>
                  <w:marBottom w:val="0"/>
                  <w:divBdr>
                    <w:top w:val="none" w:sz="0" w:space="0" w:color="auto"/>
                    <w:left w:val="none" w:sz="0" w:space="0" w:color="auto"/>
                    <w:bottom w:val="none" w:sz="0" w:space="0" w:color="auto"/>
                    <w:right w:val="none" w:sz="0" w:space="0" w:color="auto"/>
                  </w:divBdr>
                </w:div>
              </w:divsChild>
            </w:div>
            <w:div w:id="839081076">
              <w:marLeft w:val="0"/>
              <w:marRight w:val="0"/>
              <w:marTop w:val="0"/>
              <w:marBottom w:val="0"/>
              <w:divBdr>
                <w:top w:val="none" w:sz="0" w:space="0" w:color="auto"/>
                <w:left w:val="none" w:sz="0" w:space="0" w:color="auto"/>
                <w:bottom w:val="none" w:sz="0" w:space="0" w:color="auto"/>
                <w:right w:val="none" w:sz="0" w:space="0" w:color="auto"/>
              </w:divBdr>
              <w:divsChild>
                <w:div w:id="1709063977">
                  <w:marLeft w:val="0"/>
                  <w:marRight w:val="0"/>
                  <w:marTop w:val="0"/>
                  <w:marBottom w:val="0"/>
                  <w:divBdr>
                    <w:top w:val="none" w:sz="0" w:space="0" w:color="auto"/>
                    <w:left w:val="none" w:sz="0" w:space="0" w:color="auto"/>
                    <w:bottom w:val="none" w:sz="0" w:space="0" w:color="auto"/>
                    <w:right w:val="none" w:sz="0" w:space="0" w:color="auto"/>
                  </w:divBdr>
                </w:div>
              </w:divsChild>
            </w:div>
            <w:div w:id="883711770">
              <w:marLeft w:val="0"/>
              <w:marRight w:val="0"/>
              <w:marTop w:val="0"/>
              <w:marBottom w:val="0"/>
              <w:divBdr>
                <w:top w:val="none" w:sz="0" w:space="0" w:color="auto"/>
                <w:left w:val="none" w:sz="0" w:space="0" w:color="auto"/>
                <w:bottom w:val="none" w:sz="0" w:space="0" w:color="auto"/>
                <w:right w:val="none" w:sz="0" w:space="0" w:color="auto"/>
              </w:divBdr>
              <w:divsChild>
                <w:div w:id="268900618">
                  <w:marLeft w:val="0"/>
                  <w:marRight w:val="0"/>
                  <w:marTop w:val="0"/>
                  <w:marBottom w:val="0"/>
                  <w:divBdr>
                    <w:top w:val="none" w:sz="0" w:space="0" w:color="auto"/>
                    <w:left w:val="none" w:sz="0" w:space="0" w:color="auto"/>
                    <w:bottom w:val="none" w:sz="0" w:space="0" w:color="auto"/>
                    <w:right w:val="none" w:sz="0" w:space="0" w:color="auto"/>
                  </w:divBdr>
                </w:div>
              </w:divsChild>
            </w:div>
            <w:div w:id="935018019">
              <w:marLeft w:val="0"/>
              <w:marRight w:val="0"/>
              <w:marTop w:val="0"/>
              <w:marBottom w:val="0"/>
              <w:divBdr>
                <w:top w:val="none" w:sz="0" w:space="0" w:color="auto"/>
                <w:left w:val="none" w:sz="0" w:space="0" w:color="auto"/>
                <w:bottom w:val="none" w:sz="0" w:space="0" w:color="auto"/>
                <w:right w:val="none" w:sz="0" w:space="0" w:color="auto"/>
              </w:divBdr>
              <w:divsChild>
                <w:div w:id="1401708782">
                  <w:marLeft w:val="0"/>
                  <w:marRight w:val="0"/>
                  <w:marTop w:val="0"/>
                  <w:marBottom w:val="0"/>
                  <w:divBdr>
                    <w:top w:val="none" w:sz="0" w:space="0" w:color="auto"/>
                    <w:left w:val="none" w:sz="0" w:space="0" w:color="auto"/>
                    <w:bottom w:val="none" w:sz="0" w:space="0" w:color="auto"/>
                    <w:right w:val="none" w:sz="0" w:space="0" w:color="auto"/>
                  </w:divBdr>
                </w:div>
              </w:divsChild>
            </w:div>
            <w:div w:id="1065566685">
              <w:marLeft w:val="0"/>
              <w:marRight w:val="0"/>
              <w:marTop w:val="0"/>
              <w:marBottom w:val="0"/>
              <w:divBdr>
                <w:top w:val="none" w:sz="0" w:space="0" w:color="auto"/>
                <w:left w:val="none" w:sz="0" w:space="0" w:color="auto"/>
                <w:bottom w:val="none" w:sz="0" w:space="0" w:color="auto"/>
                <w:right w:val="none" w:sz="0" w:space="0" w:color="auto"/>
              </w:divBdr>
              <w:divsChild>
                <w:div w:id="1766996631">
                  <w:marLeft w:val="0"/>
                  <w:marRight w:val="0"/>
                  <w:marTop w:val="0"/>
                  <w:marBottom w:val="0"/>
                  <w:divBdr>
                    <w:top w:val="none" w:sz="0" w:space="0" w:color="auto"/>
                    <w:left w:val="none" w:sz="0" w:space="0" w:color="auto"/>
                    <w:bottom w:val="none" w:sz="0" w:space="0" w:color="auto"/>
                    <w:right w:val="none" w:sz="0" w:space="0" w:color="auto"/>
                  </w:divBdr>
                </w:div>
              </w:divsChild>
            </w:div>
            <w:div w:id="1319991750">
              <w:marLeft w:val="0"/>
              <w:marRight w:val="0"/>
              <w:marTop w:val="0"/>
              <w:marBottom w:val="0"/>
              <w:divBdr>
                <w:top w:val="none" w:sz="0" w:space="0" w:color="auto"/>
                <w:left w:val="none" w:sz="0" w:space="0" w:color="auto"/>
                <w:bottom w:val="none" w:sz="0" w:space="0" w:color="auto"/>
                <w:right w:val="none" w:sz="0" w:space="0" w:color="auto"/>
              </w:divBdr>
              <w:divsChild>
                <w:div w:id="1677028355">
                  <w:marLeft w:val="0"/>
                  <w:marRight w:val="0"/>
                  <w:marTop w:val="0"/>
                  <w:marBottom w:val="0"/>
                  <w:divBdr>
                    <w:top w:val="none" w:sz="0" w:space="0" w:color="auto"/>
                    <w:left w:val="none" w:sz="0" w:space="0" w:color="auto"/>
                    <w:bottom w:val="none" w:sz="0" w:space="0" w:color="auto"/>
                    <w:right w:val="none" w:sz="0" w:space="0" w:color="auto"/>
                  </w:divBdr>
                </w:div>
              </w:divsChild>
            </w:div>
            <w:div w:id="1431245452">
              <w:marLeft w:val="0"/>
              <w:marRight w:val="0"/>
              <w:marTop w:val="0"/>
              <w:marBottom w:val="0"/>
              <w:divBdr>
                <w:top w:val="none" w:sz="0" w:space="0" w:color="auto"/>
                <w:left w:val="none" w:sz="0" w:space="0" w:color="auto"/>
                <w:bottom w:val="none" w:sz="0" w:space="0" w:color="auto"/>
                <w:right w:val="none" w:sz="0" w:space="0" w:color="auto"/>
              </w:divBdr>
              <w:divsChild>
                <w:div w:id="1485272164">
                  <w:marLeft w:val="0"/>
                  <w:marRight w:val="0"/>
                  <w:marTop w:val="0"/>
                  <w:marBottom w:val="0"/>
                  <w:divBdr>
                    <w:top w:val="none" w:sz="0" w:space="0" w:color="auto"/>
                    <w:left w:val="none" w:sz="0" w:space="0" w:color="auto"/>
                    <w:bottom w:val="none" w:sz="0" w:space="0" w:color="auto"/>
                    <w:right w:val="none" w:sz="0" w:space="0" w:color="auto"/>
                  </w:divBdr>
                </w:div>
              </w:divsChild>
            </w:div>
            <w:div w:id="1492216044">
              <w:marLeft w:val="0"/>
              <w:marRight w:val="0"/>
              <w:marTop w:val="0"/>
              <w:marBottom w:val="0"/>
              <w:divBdr>
                <w:top w:val="none" w:sz="0" w:space="0" w:color="auto"/>
                <w:left w:val="none" w:sz="0" w:space="0" w:color="auto"/>
                <w:bottom w:val="none" w:sz="0" w:space="0" w:color="auto"/>
                <w:right w:val="none" w:sz="0" w:space="0" w:color="auto"/>
              </w:divBdr>
              <w:divsChild>
                <w:div w:id="1306736279">
                  <w:marLeft w:val="0"/>
                  <w:marRight w:val="0"/>
                  <w:marTop w:val="0"/>
                  <w:marBottom w:val="0"/>
                  <w:divBdr>
                    <w:top w:val="none" w:sz="0" w:space="0" w:color="auto"/>
                    <w:left w:val="none" w:sz="0" w:space="0" w:color="auto"/>
                    <w:bottom w:val="none" w:sz="0" w:space="0" w:color="auto"/>
                    <w:right w:val="none" w:sz="0" w:space="0" w:color="auto"/>
                  </w:divBdr>
                </w:div>
              </w:divsChild>
            </w:div>
            <w:div w:id="1559633359">
              <w:marLeft w:val="0"/>
              <w:marRight w:val="0"/>
              <w:marTop w:val="0"/>
              <w:marBottom w:val="0"/>
              <w:divBdr>
                <w:top w:val="none" w:sz="0" w:space="0" w:color="auto"/>
                <w:left w:val="none" w:sz="0" w:space="0" w:color="auto"/>
                <w:bottom w:val="none" w:sz="0" w:space="0" w:color="auto"/>
                <w:right w:val="none" w:sz="0" w:space="0" w:color="auto"/>
              </w:divBdr>
              <w:divsChild>
                <w:div w:id="718824047">
                  <w:marLeft w:val="0"/>
                  <w:marRight w:val="0"/>
                  <w:marTop w:val="0"/>
                  <w:marBottom w:val="0"/>
                  <w:divBdr>
                    <w:top w:val="none" w:sz="0" w:space="0" w:color="auto"/>
                    <w:left w:val="none" w:sz="0" w:space="0" w:color="auto"/>
                    <w:bottom w:val="none" w:sz="0" w:space="0" w:color="auto"/>
                    <w:right w:val="none" w:sz="0" w:space="0" w:color="auto"/>
                  </w:divBdr>
                </w:div>
              </w:divsChild>
            </w:div>
            <w:div w:id="1639871306">
              <w:marLeft w:val="0"/>
              <w:marRight w:val="0"/>
              <w:marTop w:val="0"/>
              <w:marBottom w:val="0"/>
              <w:divBdr>
                <w:top w:val="none" w:sz="0" w:space="0" w:color="auto"/>
                <w:left w:val="none" w:sz="0" w:space="0" w:color="auto"/>
                <w:bottom w:val="none" w:sz="0" w:space="0" w:color="auto"/>
                <w:right w:val="none" w:sz="0" w:space="0" w:color="auto"/>
              </w:divBdr>
              <w:divsChild>
                <w:div w:id="1872958084">
                  <w:marLeft w:val="0"/>
                  <w:marRight w:val="0"/>
                  <w:marTop w:val="0"/>
                  <w:marBottom w:val="0"/>
                  <w:divBdr>
                    <w:top w:val="none" w:sz="0" w:space="0" w:color="auto"/>
                    <w:left w:val="none" w:sz="0" w:space="0" w:color="auto"/>
                    <w:bottom w:val="none" w:sz="0" w:space="0" w:color="auto"/>
                    <w:right w:val="none" w:sz="0" w:space="0" w:color="auto"/>
                  </w:divBdr>
                </w:div>
              </w:divsChild>
            </w:div>
            <w:div w:id="1642493014">
              <w:marLeft w:val="0"/>
              <w:marRight w:val="0"/>
              <w:marTop w:val="0"/>
              <w:marBottom w:val="0"/>
              <w:divBdr>
                <w:top w:val="none" w:sz="0" w:space="0" w:color="auto"/>
                <w:left w:val="none" w:sz="0" w:space="0" w:color="auto"/>
                <w:bottom w:val="none" w:sz="0" w:space="0" w:color="auto"/>
                <w:right w:val="none" w:sz="0" w:space="0" w:color="auto"/>
              </w:divBdr>
              <w:divsChild>
                <w:div w:id="873739070">
                  <w:marLeft w:val="0"/>
                  <w:marRight w:val="0"/>
                  <w:marTop w:val="0"/>
                  <w:marBottom w:val="0"/>
                  <w:divBdr>
                    <w:top w:val="none" w:sz="0" w:space="0" w:color="auto"/>
                    <w:left w:val="none" w:sz="0" w:space="0" w:color="auto"/>
                    <w:bottom w:val="none" w:sz="0" w:space="0" w:color="auto"/>
                    <w:right w:val="none" w:sz="0" w:space="0" w:color="auto"/>
                  </w:divBdr>
                </w:div>
              </w:divsChild>
            </w:div>
            <w:div w:id="1678774361">
              <w:marLeft w:val="0"/>
              <w:marRight w:val="0"/>
              <w:marTop w:val="0"/>
              <w:marBottom w:val="0"/>
              <w:divBdr>
                <w:top w:val="none" w:sz="0" w:space="0" w:color="auto"/>
                <w:left w:val="none" w:sz="0" w:space="0" w:color="auto"/>
                <w:bottom w:val="none" w:sz="0" w:space="0" w:color="auto"/>
                <w:right w:val="none" w:sz="0" w:space="0" w:color="auto"/>
              </w:divBdr>
              <w:divsChild>
                <w:div w:id="1202562">
                  <w:marLeft w:val="0"/>
                  <w:marRight w:val="0"/>
                  <w:marTop w:val="0"/>
                  <w:marBottom w:val="0"/>
                  <w:divBdr>
                    <w:top w:val="none" w:sz="0" w:space="0" w:color="auto"/>
                    <w:left w:val="none" w:sz="0" w:space="0" w:color="auto"/>
                    <w:bottom w:val="none" w:sz="0" w:space="0" w:color="auto"/>
                    <w:right w:val="none" w:sz="0" w:space="0" w:color="auto"/>
                  </w:divBdr>
                </w:div>
              </w:divsChild>
            </w:div>
            <w:div w:id="1695303891">
              <w:marLeft w:val="0"/>
              <w:marRight w:val="0"/>
              <w:marTop w:val="0"/>
              <w:marBottom w:val="0"/>
              <w:divBdr>
                <w:top w:val="none" w:sz="0" w:space="0" w:color="auto"/>
                <w:left w:val="none" w:sz="0" w:space="0" w:color="auto"/>
                <w:bottom w:val="none" w:sz="0" w:space="0" w:color="auto"/>
                <w:right w:val="none" w:sz="0" w:space="0" w:color="auto"/>
              </w:divBdr>
              <w:divsChild>
                <w:div w:id="69861669">
                  <w:marLeft w:val="0"/>
                  <w:marRight w:val="0"/>
                  <w:marTop w:val="0"/>
                  <w:marBottom w:val="0"/>
                  <w:divBdr>
                    <w:top w:val="none" w:sz="0" w:space="0" w:color="auto"/>
                    <w:left w:val="none" w:sz="0" w:space="0" w:color="auto"/>
                    <w:bottom w:val="none" w:sz="0" w:space="0" w:color="auto"/>
                    <w:right w:val="none" w:sz="0" w:space="0" w:color="auto"/>
                  </w:divBdr>
                </w:div>
              </w:divsChild>
            </w:div>
            <w:div w:id="1782414049">
              <w:marLeft w:val="0"/>
              <w:marRight w:val="0"/>
              <w:marTop w:val="0"/>
              <w:marBottom w:val="0"/>
              <w:divBdr>
                <w:top w:val="none" w:sz="0" w:space="0" w:color="auto"/>
                <w:left w:val="none" w:sz="0" w:space="0" w:color="auto"/>
                <w:bottom w:val="none" w:sz="0" w:space="0" w:color="auto"/>
                <w:right w:val="none" w:sz="0" w:space="0" w:color="auto"/>
              </w:divBdr>
              <w:divsChild>
                <w:div w:id="1603486287">
                  <w:marLeft w:val="0"/>
                  <w:marRight w:val="0"/>
                  <w:marTop w:val="0"/>
                  <w:marBottom w:val="0"/>
                  <w:divBdr>
                    <w:top w:val="none" w:sz="0" w:space="0" w:color="auto"/>
                    <w:left w:val="none" w:sz="0" w:space="0" w:color="auto"/>
                    <w:bottom w:val="none" w:sz="0" w:space="0" w:color="auto"/>
                    <w:right w:val="none" w:sz="0" w:space="0" w:color="auto"/>
                  </w:divBdr>
                </w:div>
              </w:divsChild>
            </w:div>
            <w:div w:id="1856459848">
              <w:marLeft w:val="0"/>
              <w:marRight w:val="0"/>
              <w:marTop w:val="0"/>
              <w:marBottom w:val="0"/>
              <w:divBdr>
                <w:top w:val="none" w:sz="0" w:space="0" w:color="auto"/>
                <w:left w:val="none" w:sz="0" w:space="0" w:color="auto"/>
                <w:bottom w:val="none" w:sz="0" w:space="0" w:color="auto"/>
                <w:right w:val="none" w:sz="0" w:space="0" w:color="auto"/>
              </w:divBdr>
              <w:divsChild>
                <w:div w:id="1233544866">
                  <w:marLeft w:val="0"/>
                  <w:marRight w:val="0"/>
                  <w:marTop w:val="0"/>
                  <w:marBottom w:val="0"/>
                  <w:divBdr>
                    <w:top w:val="none" w:sz="0" w:space="0" w:color="auto"/>
                    <w:left w:val="none" w:sz="0" w:space="0" w:color="auto"/>
                    <w:bottom w:val="none" w:sz="0" w:space="0" w:color="auto"/>
                    <w:right w:val="none" w:sz="0" w:space="0" w:color="auto"/>
                  </w:divBdr>
                </w:div>
              </w:divsChild>
            </w:div>
            <w:div w:id="1920602086">
              <w:marLeft w:val="0"/>
              <w:marRight w:val="0"/>
              <w:marTop w:val="0"/>
              <w:marBottom w:val="0"/>
              <w:divBdr>
                <w:top w:val="none" w:sz="0" w:space="0" w:color="auto"/>
                <w:left w:val="none" w:sz="0" w:space="0" w:color="auto"/>
                <w:bottom w:val="none" w:sz="0" w:space="0" w:color="auto"/>
                <w:right w:val="none" w:sz="0" w:space="0" w:color="auto"/>
              </w:divBdr>
              <w:divsChild>
                <w:div w:id="179390535">
                  <w:marLeft w:val="0"/>
                  <w:marRight w:val="0"/>
                  <w:marTop w:val="0"/>
                  <w:marBottom w:val="0"/>
                  <w:divBdr>
                    <w:top w:val="none" w:sz="0" w:space="0" w:color="auto"/>
                    <w:left w:val="none" w:sz="0" w:space="0" w:color="auto"/>
                    <w:bottom w:val="none" w:sz="0" w:space="0" w:color="auto"/>
                    <w:right w:val="none" w:sz="0" w:space="0" w:color="auto"/>
                  </w:divBdr>
                </w:div>
              </w:divsChild>
            </w:div>
            <w:div w:id="1967082701">
              <w:marLeft w:val="0"/>
              <w:marRight w:val="0"/>
              <w:marTop w:val="0"/>
              <w:marBottom w:val="0"/>
              <w:divBdr>
                <w:top w:val="none" w:sz="0" w:space="0" w:color="auto"/>
                <w:left w:val="none" w:sz="0" w:space="0" w:color="auto"/>
                <w:bottom w:val="none" w:sz="0" w:space="0" w:color="auto"/>
                <w:right w:val="none" w:sz="0" w:space="0" w:color="auto"/>
              </w:divBdr>
              <w:divsChild>
                <w:div w:id="2046442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44077">
          <w:marLeft w:val="0"/>
          <w:marRight w:val="0"/>
          <w:marTop w:val="0"/>
          <w:marBottom w:val="0"/>
          <w:divBdr>
            <w:top w:val="none" w:sz="0" w:space="0" w:color="auto"/>
            <w:left w:val="none" w:sz="0" w:space="0" w:color="auto"/>
            <w:bottom w:val="none" w:sz="0" w:space="0" w:color="auto"/>
            <w:right w:val="none" w:sz="0" w:space="0" w:color="auto"/>
          </w:divBdr>
        </w:div>
        <w:div w:id="1625379388">
          <w:marLeft w:val="0"/>
          <w:marRight w:val="0"/>
          <w:marTop w:val="0"/>
          <w:marBottom w:val="0"/>
          <w:divBdr>
            <w:top w:val="none" w:sz="0" w:space="0" w:color="auto"/>
            <w:left w:val="none" w:sz="0" w:space="0" w:color="auto"/>
            <w:bottom w:val="none" w:sz="0" w:space="0" w:color="auto"/>
            <w:right w:val="none" w:sz="0" w:space="0" w:color="auto"/>
          </w:divBdr>
        </w:div>
        <w:div w:id="1678800507">
          <w:marLeft w:val="0"/>
          <w:marRight w:val="0"/>
          <w:marTop w:val="0"/>
          <w:marBottom w:val="0"/>
          <w:divBdr>
            <w:top w:val="none" w:sz="0" w:space="0" w:color="auto"/>
            <w:left w:val="none" w:sz="0" w:space="0" w:color="auto"/>
            <w:bottom w:val="none" w:sz="0" w:space="0" w:color="auto"/>
            <w:right w:val="none" w:sz="0" w:space="0" w:color="auto"/>
          </w:divBdr>
        </w:div>
        <w:div w:id="1747918624">
          <w:marLeft w:val="0"/>
          <w:marRight w:val="0"/>
          <w:marTop w:val="0"/>
          <w:marBottom w:val="0"/>
          <w:divBdr>
            <w:top w:val="none" w:sz="0" w:space="0" w:color="auto"/>
            <w:left w:val="none" w:sz="0" w:space="0" w:color="auto"/>
            <w:bottom w:val="none" w:sz="0" w:space="0" w:color="auto"/>
            <w:right w:val="none" w:sz="0" w:space="0" w:color="auto"/>
          </w:divBdr>
        </w:div>
        <w:div w:id="1754472815">
          <w:marLeft w:val="0"/>
          <w:marRight w:val="0"/>
          <w:marTop w:val="0"/>
          <w:marBottom w:val="0"/>
          <w:divBdr>
            <w:top w:val="none" w:sz="0" w:space="0" w:color="auto"/>
            <w:left w:val="none" w:sz="0" w:space="0" w:color="auto"/>
            <w:bottom w:val="none" w:sz="0" w:space="0" w:color="auto"/>
            <w:right w:val="none" w:sz="0" w:space="0" w:color="auto"/>
          </w:divBdr>
        </w:div>
        <w:div w:id="1905211905">
          <w:marLeft w:val="0"/>
          <w:marRight w:val="0"/>
          <w:marTop w:val="0"/>
          <w:marBottom w:val="0"/>
          <w:divBdr>
            <w:top w:val="none" w:sz="0" w:space="0" w:color="auto"/>
            <w:left w:val="none" w:sz="0" w:space="0" w:color="auto"/>
            <w:bottom w:val="none" w:sz="0" w:space="0" w:color="auto"/>
            <w:right w:val="none" w:sz="0" w:space="0" w:color="auto"/>
          </w:divBdr>
        </w:div>
        <w:div w:id="1981643877">
          <w:marLeft w:val="0"/>
          <w:marRight w:val="0"/>
          <w:marTop w:val="0"/>
          <w:marBottom w:val="0"/>
          <w:divBdr>
            <w:top w:val="none" w:sz="0" w:space="0" w:color="auto"/>
            <w:left w:val="none" w:sz="0" w:space="0" w:color="auto"/>
            <w:bottom w:val="none" w:sz="0" w:space="0" w:color="auto"/>
            <w:right w:val="none" w:sz="0" w:space="0" w:color="auto"/>
          </w:divBdr>
        </w:div>
        <w:div w:id="2049716967">
          <w:marLeft w:val="0"/>
          <w:marRight w:val="0"/>
          <w:marTop w:val="0"/>
          <w:marBottom w:val="0"/>
          <w:divBdr>
            <w:top w:val="none" w:sz="0" w:space="0" w:color="auto"/>
            <w:left w:val="none" w:sz="0" w:space="0" w:color="auto"/>
            <w:bottom w:val="none" w:sz="0" w:space="0" w:color="auto"/>
            <w:right w:val="none" w:sz="0" w:space="0" w:color="auto"/>
          </w:divBdr>
        </w:div>
      </w:divsChild>
    </w:div>
    <w:div w:id="992952145">
      <w:bodyDiv w:val="1"/>
      <w:marLeft w:val="0"/>
      <w:marRight w:val="0"/>
      <w:marTop w:val="0"/>
      <w:marBottom w:val="0"/>
      <w:divBdr>
        <w:top w:val="none" w:sz="0" w:space="0" w:color="auto"/>
        <w:left w:val="none" w:sz="0" w:space="0" w:color="auto"/>
        <w:bottom w:val="none" w:sz="0" w:space="0" w:color="auto"/>
        <w:right w:val="none" w:sz="0" w:space="0" w:color="auto"/>
      </w:divBdr>
    </w:div>
    <w:div w:id="1064454043">
      <w:bodyDiv w:val="1"/>
      <w:marLeft w:val="0"/>
      <w:marRight w:val="0"/>
      <w:marTop w:val="0"/>
      <w:marBottom w:val="0"/>
      <w:divBdr>
        <w:top w:val="none" w:sz="0" w:space="0" w:color="auto"/>
        <w:left w:val="none" w:sz="0" w:space="0" w:color="auto"/>
        <w:bottom w:val="none" w:sz="0" w:space="0" w:color="auto"/>
        <w:right w:val="none" w:sz="0" w:space="0" w:color="auto"/>
      </w:divBdr>
    </w:div>
    <w:div w:id="1225920145">
      <w:bodyDiv w:val="1"/>
      <w:marLeft w:val="0"/>
      <w:marRight w:val="0"/>
      <w:marTop w:val="0"/>
      <w:marBottom w:val="0"/>
      <w:divBdr>
        <w:top w:val="none" w:sz="0" w:space="0" w:color="auto"/>
        <w:left w:val="none" w:sz="0" w:space="0" w:color="auto"/>
        <w:bottom w:val="none" w:sz="0" w:space="0" w:color="auto"/>
        <w:right w:val="none" w:sz="0" w:space="0" w:color="auto"/>
      </w:divBdr>
      <w:divsChild>
        <w:div w:id="366420005">
          <w:marLeft w:val="0"/>
          <w:marRight w:val="0"/>
          <w:marTop w:val="0"/>
          <w:marBottom w:val="0"/>
          <w:divBdr>
            <w:top w:val="none" w:sz="0" w:space="0" w:color="auto"/>
            <w:left w:val="none" w:sz="0" w:space="0" w:color="auto"/>
            <w:bottom w:val="none" w:sz="0" w:space="0" w:color="auto"/>
            <w:right w:val="none" w:sz="0" w:space="0" w:color="auto"/>
          </w:divBdr>
        </w:div>
      </w:divsChild>
    </w:div>
    <w:div w:id="1364673726">
      <w:bodyDiv w:val="1"/>
      <w:marLeft w:val="0"/>
      <w:marRight w:val="0"/>
      <w:marTop w:val="0"/>
      <w:marBottom w:val="0"/>
      <w:divBdr>
        <w:top w:val="none" w:sz="0" w:space="0" w:color="auto"/>
        <w:left w:val="none" w:sz="0" w:space="0" w:color="auto"/>
        <w:bottom w:val="none" w:sz="0" w:space="0" w:color="auto"/>
        <w:right w:val="none" w:sz="0" w:space="0" w:color="auto"/>
      </w:divBdr>
    </w:div>
    <w:div w:id="1534265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Zhang, Yujian</DisplayName>
        <AccountId>25</AccountId>
        <AccountType/>
      </UserInfo>
      <UserInfo>
        <DisplayName>Heo, Youn Hyoung</DisplayName>
        <AccountId>10</AccountId>
        <AccountType/>
      </UserInfo>
      <UserInfo>
        <DisplayName>Palat, Sudeep K</DisplayName>
        <AccountId>6</AccountId>
        <AccountType/>
      </UserInfo>
    </SharedWithUsers>
  </documentManagement>
</p:properties>
</file>

<file path=customXml/itemProps1.xml><?xml version="1.0" encoding="utf-8"?>
<ds:datastoreItem xmlns:ds="http://schemas.openxmlformats.org/officeDocument/2006/customXml" ds:itemID="{14533041-E4C4-425A-868F-FDC9D1100BA6}">
  <ds:schemaRefs>
    <ds:schemaRef ds:uri="http://schemas.openxmlformats.org/officeDocument/2006/bibliography"/>
  </ds:schemaRefs>
</ds:datastoreItem>
</file>

<file path=customXml/itemProps2.xml><?xml version="1.0" encoding="utf-8"?>
<ds:datastoreItem xmlns:ds="http://schemas.openxmlformats.org/officeDocument/2006/customXml" ds:itemID="{E569EBFF-39A0-4030-AAA5-0EF11E5EA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D831AD-0F00-490F-ACCD-E82D67F5E8CD}">
  <ds:schemaRefs>
    <ds:schemaRef ds:uri="http://schemas.microsoft.com/sharepoint/v3/contenttype/forms"/>
  </ds:schemaRefs>
</ds:datastoreItem>
</file>

<file path=customXml/itemProps4.xml><?xml version="1.0" encoding="utf-8"?>
<ds:datastoreItem xmlns:ds="http://schemas.openxmlformats.org/officeDocument/2006/customXml" ds:itemID="{036212EA-8A31-4CF2-B64C-46044A01B33D}">
  <ds:schemaRefs>
    <ds:schemaRef ds:uri="http://schemas.microsoft.com/office/2006/documentManagement/types"/>
    <ds:schemaRef ds:uri="042397af-7977-45ef-9118-11c18c8623b6"/>
    <ds:schemaRef ds:uri="80530660-24fd-4391-a7a1-d653900fee43"/>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474</Words>
  <Characters>2703</Characters>
  <Application>Microsoft Office Word</Application>
  <DocSecurity>0</DocSecurity>
  <Lines>22</Lines>
  <Paragraphs>6</Paragraphs>
  <ScaleCrop>false</ScaleCrop>
  <Company/>
  <LinksUpToDate>false</LinksUpToDate>
  <CharactersWithSpaces>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Rafia</dc:creator>
  <cp:keywords/>
  <dc:description/>
  <cp:lastModifiedBy>Malik, Rafia</cp:lastModifiedBy>
  <cp:revision>2</cp:revision>
  <dcterms:created xsi:type="dcterms:W3CDTF">2021-08-06T06:07:00Z</dcterms:created>
  <dcterms:modified xsi:type="dcterms:W3CDTF">2021-08-06T06:07:00Z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dfeb26bb-ca31-48a6-86ec-185d11774649</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TP_TimeStamp">
    <vt:lpwstr>2020-08-06 15:36:34Z</vt:lpwstr>
  </property>
</Properties>
</file>